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1FE13ED5" w:rsidR="007F79E2" w:rsidRPr="00957674" w:rsidRDefault="007F79E2" w:rsidP="007F79E2">
      <w:pPr>
        <w:pStyle w:val="Header"/>
        <w:jc w:val="both"/>
        <w:rPr>
          <w:rFonts w:cs="Arial"/>
          <w:sz w:val="24"/>
          <w:szCs w:val="24"/>
        </w:rPr>
      </w:pPr>
      <w:bookmarkStart w:id="0" w:name="_Hlk498518780"/>
      <w:bookmarkStart w:id="1" w:name="_Hlk525723053"/>
      <w:r w:rsidRPr="0529719C">
        <w:rPr>
          <w:rFonts w:cs="Arial"/>
          <w:sz w:val="24"/>
          <w:szCs w:val="24"/>
        </w:rPr>
        <w:t>3GPP TSG RAN WG1 #11</w:t>
      </w:r>
      <w:r w:rsidR="006410C0">
        <w:rPr>
          <w:rFonts w:cs="Arial"/>
          <w:sz w:val="24"/>
          <w:szCs w:val="24"/>
        </w:rPr>
        <w:t>2</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Pr="000961B7">
        <w:rPr>
          <w:rFonts w:cs="Arial"/>
          <w:sz w:val="24"/>
          <w:szCs w:val="24"/>
        </w:rPr>
        <w:t>R1-</w:t>
      </w:r>
      <w:r w:rsidRPr="000961B7">
        <w:rPr>
          <w:rFonts w:cs="Arial"/>
          <w:color w:val="000000" w:themeColor="text1"/>
          <w:sz w:val="16"/>
          <w:szCs w:val="16"/>
        </w:rPr>
        <w:t xml:space="preserve"> </w:t>
      </w:r>
      <w:r w:rsidR="00C911FD" w:rsidRPr="000961B7">
        <w:rPr>
          <w:rFonts w:cs="Arial"/>
          <w:color w:val="000000" w:themeColor="text1"/>
          <w:sz w:val="24"/>
          <w:szCs w:val="24"/>
        </w:rPr>
        <w:t>2</w:t>
      </w:r>
      <w:r w:rsidR="00F03B97" w:rsidRPr="000961B7">
        <w:rPr>
          <w:rFonts w:cs="Arial"/>
          <w:color w:val="000000" w:themeColor="text1"/>
          <w:sz w:val="24"/>
          <w:szCs w:val="24"/>
        </w:rPr>
        <w:t>3</w:t>
      </w:r>
      <w:r w:rsidR="000961B7" w:rsidRPr="000961B7">
        <w:rPr>
          <w:rFonts w:cs="Arial"/>
          <w:color w:val="000000" w:themeColor="text1"/>
          <w:sz w:val="24"/>
          <w:szCs w:val="24"/>
        </w:rPr>
        <w:t>00384</w:t>
      </w:r>
      <w:r w:rsidRPr="0529719C">
        <w:rPr>
          <w:rFonts w:cs="Arial"/>
          <w:color w:val="000000" w:themeColor="text1"/>
          <w:sz w:val="16"/>
          <w:szCs w:val="16"/>
        </w:rPr>
        <w:t xml:space="preserve"> </w:t>
      </w:r>
    </w:p>
    <w:bookmarkEnd w:id="0"/>
    <w:bookmarkEnd w:id="1"/>
    <w:p w14:paraId="742CBBEB" w14:textId="708F0121" w:rsidR="007F79E2" w:rsidRPr="00957674" w:rsidRDefault="006410C0" w:rsidP="007F79E2">
      <w:pPr>
        <w:pStyle w:val="Header"/>
        <w:jc w:val="both"/>
        <w:rPr>
          <w:rFonts w:cs="Arial"/>
          <w:sz w:val="24"/>
          <w:szCs w:val="24"/>
        </w:rPr>
      </w:pPr>
      <w:r>
        <w:rPr>
          <w:rFonts w:cs="Arial"/>
          <w:sz w:val="24"/>
          <w:szCs w:val="24"/>
        </w:rPr>
        <w:t>Athens</w:t>
      </w:r>
      <w:r w:rsidR="004D6221">
        <w:rPr>
          <w:rFonts w:cs="Arial"/>
          <w:sz w:val="24"/>
          <w:szCs w:val="24"/>
        </w:rPr>
        <w:t>,</w:t>
      </w:r>
      <w:r>
        <w:rPr>
          <w:rFonts w:cs="Arial"/>
          <w:sz w:val="24"/>
          <w:szCs w:val="24"/>
        </w:rPr>
        <w:t xml:space="preserve"> Greece</w:t>
      </w:r>
      <w:r w:rsidR="004D6221">
        <w:rPr>
          <w:rFonts w:cs="Arial"/>
          <w:sz w:val="24"/>
          <w:szCs w:val="24"/>
        </w:rPr>
        <w:t xml:space="preserve"> </w:t>
      </w:r>
      <w:r>
        <w:rPr>
          <w:rFonts w:cs="Arial"/>
          <w:sz w:val="24"/>
          <w:szCs w:val="24"/>
        </w:rPr>
        <w:t>27</w:t>
      </w:r>
      <w:r w:rsidRPr="006410C0">
        <w:rPr>
          <w:rFonts w:cs="Arial"/>
          <w:sz w:val="24"/>
          <w:szCs w:val="24"/>
          <w:vertAlign w:val="superscript"/>
        </w:rPr>
        <w:t>th</w:t>
      </w:r>
      <w:r>
        <w:rPr>
          <w:rFonts w:cs="Arial"/>
          <w:sz w:val="24"/>
          <w:szCs w:val="24"/>
        </w:rPr>
        <w:t xml:space="preserve"> Feb</w:t>
      </w:r>
      <w:r w:rsidR="004D6221">
        <w:rPr>
          <w:rFonts w:cs="Arial"/>
          <w:sz w:val="24"/>
          <w:szCs w:val="24"/>
        </w:rPr>
        <w:t xml:space="preserve"> – </w:t>
      </w:r>
      <w:r>
        <w:rPr>
          <w:rFonts w:cs="Arial"/>
          <w:sz w:val="24"/>
          <w:szCs w:val="24"/>
        </w:rPr>
        <w:t>3</w:t>
      </w:r>
      <w:r w:rsidRPr="006410C0">
        <w:rPr>
          <w:rFonts w:cs="Arial"/>
          <w:sz w:val="24"/>
          <w:szCs w:val="24"/>
          <w:vertAlign w:val="superscript"/>
        </w:rPr>
        <w:t>rd</w:t>
      </w:r>
      <w:r>
        <w:rPr>
          <w:rFonts w:cs="Arial"/>
          <w:sz w:val="24"/>
          <w:szCs w:val="24"/>
        </w:rPr>
        <w:t xml:space="preserve"> March</w:t>
      </w:r>
      <w:r w:rsidR="004D6221">
        <w:rPr>
          <w:rFonts w:cs="Arial"/>
          <w:sz w:val="24"/>
          <w:szCs w:val="24"/>
        </w:rPr>
        <w:t xml:space="preserve">, </w:t>
      </w:r>
      <w:r w:rsidR="007F79E2" w:rsidRPr="0529719C">
        <w:rPr>
          <w:rFonts w:cs="Arial"/>
          <w:sz w:val="24"/>
          <w:szCs w:val="24"/>
        </w:rPr>
        <w:t>202</w:t>
      </w:r>
      <w:r>
        <w:rPr>
          <w:rFonts w:cs="Arial"/>
          <w:sz w:val="24"/>
          <w:szCs w:val="24"/>
        </w:rPr>
        <w:t>3</w:t>
      </w:r>
    </w:p>
    <w:p w14:paraId="73321E54" w14:textId="77777777" w:rsidR="007F79E2" w:rsidRPr="00957674" w:rsidRDefault="007F79E2" w:rsidP="007F79E2">
      <w:pPr>
        <w:pStyle w:val="Header"/>
        <w:jc w:val="both"/>
        <w:rPr>
          <w:rFonts w:cs="Arial"/>
          <w:sz w:val="24"/>
          <w:lang w:eastAsia="ja-JP"/>
        </w:rPr>
      </w:pPr>
    </w:p>
    <w:p w14:paraId="64C2755F" w14:textId="77777777" w:rsidR="007F79E2" w:rsidRPr="000E4409" w:rsidRDefault="007F79E2" w:rsidP="007F79E2">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2.1</w:t>
      </w:r>
    </w:p>
    <w:p w14:paraId="131DBD44" w14:textId="77777777" w:rsidR="007F79E2" w:rsidRPr="00D65503" w:rsidRDefault="007F79E2" w:rsidP="007F79E2">
      <w:pPr>
        <w:tabs>
          <w:tab w:val="left" w:pos="1985"/>
        </w:tabs>
        <w:spacing w:after="120"/>
        <w:ind w:left="1985" w:hanging="1985"/>
        <w:jc w:val="both"/>
        <w:rPr>
          <w:rFonts w:ascii="Arial" w:hAnsi="Arial" w:cs="Arial"/>
          <w:b/>
          <w:sz w:val="24"/>
          <w:szCs w:val="24"/>
          <w:lang w:val="en-GB"/>
        </w:rPr>
      </w:pPr>
      <w:r w:rsidRPr="00D65503">
        <w:rPr>
          <w:rFonts w:ascii="Arial" w:hAnsi="Arial" w:cs="Arial"/>
          <w:b/>
          <w:sz w:val="24"/>
          <w:szCs w:val="24"/>
          <w:lang w:val="en-GB"/>
        </w:rPr>
        <w:t>Source:</w:t>
      </w:r>
      <w:r w:rsidRPr="00D65503">
        <w:rPr>
          <w:rFonts w:ascii="Arial" w:hAnsi="Arial" w:cs="Arial"/>
          <w:b/>
          <w:sz w:val="24"/>
          <w:lang w:val="en-GB"/>
        </w:rPr>
        <w:tab/>
      </w:r>
      <w:r w:rsidRPr="00D65503">
        <w:rPr>
          <w:rFonts w:ascii="Arial" w:hAnsi="Arial" w:cs="Arial"/>
          <w:b/>
          <w:sz w:val="24"/>
          <w:szCs w:val="24"/>
          <w:lang w:val="en-GB"/>
        </w:rPr>
        <w:t>Nokia, Nokia Shanghai Bell</w:t>
      </w:r>
    </w:p>
    <w:p w14:paraId="76F2A7ED" w14:textId="67443540" w:rsidR="007F79E2" w:rsidRPr="00D65503" w:rsidRDefault="007F79E2" w:rsidP="007F79E2">
      <w:pPr>
        <w:ind w:left="1985" w:hanging="1985"/>
        <w:jc w:val="both"/>
        <w:rPr>
          <w:rFonts w:ascii="Arial" w:hAnsi="Arial" w:cs="Arial"/>
          <w:b/>
          <w:sz w:val="24"/>
          <w:szCs w:val="24"/>
          <w:lang w:val="en-GB"/>
        </w:rPr>
      </w:pPr>
      <w:r w:rsidRPr="00D65503">
        <w:rPr>
          <w:rFonts w:ascii="Arial" w:hAnsi="Arial" w:cs="Arial"/>
          <w:b/>
          <w:sz w:val="24"/>
          <w:szCs w:val="24"/>
          <w:lang w:val="en-GB"/>
        </w:rPr>
        <w:t>Title:</w:t>
      </w:r>
      <w:r w:rsidRPr="00D65503">
        <w:rPr>
          <w:rFonts w:ascii="Arial" w:hAnsi="Arial" w:cs="Arial"/>
          <w:b/>
          <w:sz w:val="24"/>
          <w:lang w:val="en-GB"/>
        </w:rPr>
        <w:tab/>
      </w:r>
      <w:bookmarkStart w:id="2" w:name="_Hlk102172697"/>
      <w:r w:rsidR="000961B7">
        <w:rPr>
          <w:rFonts w:ascii="Arial" w:hAnsi="Arial" w:cs="Arial"/>
          <w:b/>
          <w:sz w:val="24"/>
          <w:lang w:val="en-GB"/>
        </w:rPr>
        <w:t>Layer-1</w:t>
      </w:r>
      <w:r w:rsidRPr="007E6B0C">
        <w:rPr>
          <w:rFonts w:ascii="Arial" w:hAnsi="Arial" w:cs="Arial"/>
          <w:b/>
          <w:sz w:val="24"/>
          <w:lang w:val="en-GB"/>
        </w:rPr>
        <w:t xml:space="preserve"> </w:t>
      </w:r>
      <w:r w:rsidR="000961B7">
        <w:rPr>
          <w:rFonts w:ascii="Arial" w:hAnsi="Arial" w:cs="Arial"/>
          <w:b/>
          <w:sz w:val="24"/>
          <w:lang w:val="en-GB"/>
        </w:rPr>
        <w:t>E</w:t>
      </w:r>
      <w:r w:rsidRPr="007E6B0C">
        <w:rPr>
          <w:rFonts w:ascii="Arial" w:hAnsi="Arial" w:cs="Arial"/>
          <w:b/>
          <w:sz w:val="24"/>
          <w:lang w:val="en-GB"/>
        </w:rPr>
        <w:t xml:space="preserve">nhancements for </w:t>
      </w:r>
      <w:r>
        <w:rPr>
          <w:rFonts w:ascii="Arial" w:hAnsi="Arial" w:cs="Arial"/>
          <w:b/>
          <w:sz w:val="24"/>
          <w:lang w:val="en-GB"/>
        </w:rPr>
        <w:t>L1/L2-</w:t>
      </w:r>
      <w:r w:rsidR="004A573F">
        <w:rPr>
          <w:rFonts w:ascii="Arial" w:hAnsi="Arial" w:cs="Arial"/>
          <w:b/>
          <w:sz w:val="24"/>
          <w:lang w:val="en-GB"/>
        </w:rPr>
        <w:t>triggered</w:t>
      </w:r>
      <w:r w:rsidRPr="007E6B0C">
        <w:rPr>
          <w:rFonts w:ascii="Arial" w:hAnsi="Arial" w:cs="Arial"/>
          <w:b/>
          <w:sz w:val="24"/>
          <w:lang w:val="en-GB"/>
        </w:rPr>
        <w:t xml:space="preserve"> </w:t>
      </w:r>
      <w:r w:rsidR="000961B7">
        <w:rPr>
          <w:rFonts w:ascii="Arial" w:hAnsi="Arial" w:cs="Arial"/>
          <w:b/>
          <w:sz w:val="24"/>
          <w:lang w:val="en-GB"/>
        </w:rPr>
        <w:t>M</w:t>
      </w:r>
      <w:r>
        <w:rPr>
          <w:rFonts w:ascii="Arial" w:hAnsi="Arial" w:cs="Arial"/>
          <w:b/>
          <w:sz w:val="24"/>
          <w:lang w:val="en-GB"/>
        </w:rPr>
        <w:t>obility</w:t>
      </w:r>
      <w:r w:rsidRPr="00D65503">
        <w:rPr>
          <w:rFonts w:ascii="Arial" w:hAnsi="Arial" w:cs="Arial"/>
          <w:b/>
          <w:sz w:val="24"/>
          <w:lang w:val="en-GB"/>
        </w:rPr>
        <w:t xml:space="preserve"> </w:t>
      </w:r>
      <w:r w:rsidRPr="00D65503">
        <w:rPr>
          <w:rFonts w:ascii="Arial" w:hAnsi="Arial" w:cs="Arial"/>
          <w:b/>
          <w:sz w:val="24"/>
          <w:szCs w:val="24"/>
          <w:lang w:val="en-GB"/>
        </w:rPr>
        <w:t xml:space="preserve"> </w:t>
      </w:r>
      <w:bookmarkEnd w:id="2"/>
    </w:p>
    <w:p w14:paraId="56212136" w14:textId="77777777" w:rsidR="007F79E2" w:rsidRPr="00E36AF9" w:rsidRDefault="007F79E2" w:rsidP="007F79E2">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6F037BC9" w:rsidR="007F79E2" w:rsidRPr="00D65503" w:rsidRDefault="007F79E2" w:rsidP="007F79E2">
      <w:pPr>
        <w:jc w:val="both"/>
        <w:rPr>
          <w:rFonts w:ascii="Times New Roman" w:hAnsi="Times New Roman" w:cs="Times New Roman"/>
          <w:lang w:val="en-GB"/>
        </w:rPr>
      </w:pPr>
      <w:bookmarkStart w:id="3" w:name="_Hlk492027000"/>
      <w:proofErr w:type="gramStart"/>
      <w:r w:rsidRPr="00D65503">
        <w:rPr>
          <w:rFonts w:ascii="Times New Roman" w:hAnsi="Times New Roman" w:cs="Times New Roman"/>
          <w:lang w:val="en-GB"/>
        </w:rPr>
        <w:t>In order to</w:t>
      </w:r>
      <w:proofErr w:type="gramEnd"/>
      <w:r w:rsidRPr="00D65503">
        <w:rPr>
          <w:rFonts w:ascii="Times New Roman" w:hAnsi="Times New Roman" w:cs="Times New Roman"/>
          <w:lang w:val="en-GB"/>
        </w:rPr>
        <w:t xml:space="preserve"> reduce the mobility latency, in Rel-18 WID on Further NR mobility enhancements, RP-222332 [1], one of the objectives was agreed to specify mechanism and procedures of Layer 1/Layer 2 (L1/L2)</w:t>
      </w:r>
      <w:r w:rsidR="001340A4">
        <w:rPr>
          <w:rFonts w:ascii="Times New Roman" w:hAnsi="Times New Roman" w:cs="Times New Roman"/>
          <w:lang w:val="en-GB"/>
        </w:rPr>
        <w:t>-</w:t>
      </w:r>
      <w:r w:rsidR="00F6557C">
        <w:rPr>
          <w:rFonts w:ascii="Times New Roman" w:hAnsi="Times New Roman" w:cs="Times New Roman"/>
          <w:lang w:val="en-GB"/>
        </w:rPr>
        <w:t>triggered</w:t>
      </w:r>
      <w:r w:rsidRPr="00D65503">
        <w:rPr>
          <w:rFonts w:ascii="Times New Roman" w:hAnsi="Times New Roman" w:cs="Times New Roman"/>
          <w:lang w:val="en-GB"/>
        </w:rPr>
        <w:t xml:space="preserve"> mobility </w:t>
      </w:r>
      <w:r w:rsidR="001340A4">
        <w:rPr>
          <w:rFonts w:ascii="Times New Roman" w:hAnsi="Times New Roman" w:cs="Times New Roman"/>
          <w:lang w:val="en-GB"/>
        </w:rPr>
        <w:t xml:space="preserve">(LTM) </w:t>
      </w:r>
      <w:r w:rsidRPr="00D65503">
        <w:rPr>
          <w:rFonts w:ascii="Times New Roman" w:hAnsi="Times New Roman" w:cs="Times New Roman"/>
          <w:lang w:val="en-GB"/>
        </w:rPr>
        <w:t>which includes the following items:</w:t>
      </w:r>
    </w:p>
    <w:p w14:paraId="775755E7" w14:textId="77777777" w:rsidR="007F79E2" w:rsidRPr="00D65503" w:rsidRDefault="007F79E2" w:rsidP="007F79E2">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7F79E2" w:rsidRPr="00F960FB" w14:paraId="35004E6E" w14:textId="77777777" w:rsidTr="00702589">
        <w:tc>
          <w:tcPr>
            <w:tcW w:w="9631" w:type="dxa"/>
          </w:tcPr>
          <w:p w14:paraId="6C876591" w14:textId="77777777" w:rsidR="007F79E2" w:rsidRPr="00761573" w:rsidRDefault="007F79E2" w:rsidP="00684DC3">
            <w:pPr>
              <w:numPr>
                <w:ilvl w:val="0"/>
                <w:numId w:val="4"/>
              </w:numPr>
              <w:spacing w:line="256" w:lineRule="auto"/>
              <w:rPr>
                <w:rFonts w:ascii="Times New Roman" w:hAnsi="Times New Roman" w:cs="Times New Roman"/>
                <w:lang w:val="en-GB"/>
              </w:rPr>
            </w:pPr>
            <w:r w:rsidRPr="00761573">
              <w:rPr>
                <w:rFonts w:ascii="Times New Roman" w:hAnsi="Times New Roman" w:cs="Times New Roman"/>
                <w:lang w:val="en-GB"/>
              </w:rPr>
              <w:t>To specify mechanism and procedures of L1/L2 based inter-cell mobility for mobility latency reduction:</w:t>
            </w:r>
          </w:p>
          <w:p w14:paraId="21506630" w14:textId="77777777" w:rsidR="007F79E2" w:rsidRPr="00761573" w:rsidRDefault="007F79E2" w:rsidP="00684DC3">
            <w:pPr>
              <w:numPr>
                <w:ilvl w:val="0"/>
                <w:numId w:val="5"/>
              </w:numPr>
              <w:spacing w:line="256" w:lineRule="auto"/>
              <w:rPr>
                <w:rFonts w:ascii="Times New Roman" w:hAnsi="Times New Roman" w:cs="Times New Roman"/>
                <w:lang w:val="en-GB"/>
              </w:rPr>
            </w:pPr>
            <w:r w:rsidRPr="00761573">
              <w:rPr>
                <w:rFonts w:ascii="Times New Roman" w:hAnsi="Times New Roman" w:cs="Times New Roman"/>
                <w:lang w:val="en-GB"/>
              </w:rPr>
              <w:t>Configuration and maintenance for multiple candidate cells to allow fast application of configurations for candidate cells [RAN2, RAN3]</w:t>
            </w:r>
          </w:p>
          <w:p w14:paraId="246CF251" w14:textId="77777777" w:rsidR="007F79E2" w:rsidRPr="00761573" w:rsidRDefault="007F79E2" w:rsidP="00684DC3">
            <w:pPr>
              <w:numPr>
                <w:ilvl w:val="0"/>
                <w:numId w:val="5"/>
              </w:numPr>
              <w:spacing w:line="256" w:lineRule="auto"/>
              <w:rPr>
                <w:rFonts w:ascii="Times New Roman" w:hAnsi="Times New Roman" w:cs="Times New Roman"/>
                <w:lang w:val="en-GB"/>
              </w:rPr>
            </w:pPr>
            <w:r w:rsidRPr="00761573">
              <w:rPr>
                <w:rFonts w:ascii="Times New Roman" w:hAnsi="Times New Roman" w:cs="Times New Roman"/>
                <w:lang w:val="en-GB"/>
              </w:rPr>
              <w:t xml:space="preserve">Dynamic switch mechanism among candidate serving cells (including </w:t>
            </w:r>
            <w:proofErr w:type="spellStart"/>
            <w:r w:rsidRPr="00761573">
              <w:rPr>
                <w:rFonts w:ascii="Times New Roman" w:hAnsi="Times New Roman" w:cs="Times New Roman"/>
                <w:lang w:val="en-GB"/>
              </w:rPr>
              <w:t>SpCell</w:t>
            </w:r>
            <w:proofErr w:type="spellEnd"/>
            <w:r w:rsidRPr="00761573">
              <w:rPr>
                <w:rFonts w:ascii="Times New Roman" w:hAnsi="Times New Roman" w:cs="Times New Roman"/>
                <w:lang w:val="en-GB"/>
              </w:rPr>
              <w:t xml:space="preserve"> and </w:t>
            </w:r>
            <w:proofErr w:type="spellStart"/>
            <w:r w:rsidRPr="00761573">
              <w:rPr>
                <w:rFonts w:ascii="Times New Roman" w:hAnsi="Times New Roman" w:cs="Times New Roman"/>
                <w:lang w:val="en-GB"/>
              </w:rPr>
              <w:t>SCell</w:t>
            </w:r>
            <w:proofErr w:type="spellEnd"/>
            <w:r w:rsidRPr="00761573">
              <w:rPr>
                <w:rFonts w:ascii="Times New Roman" w:hAnsi="Times New Roman" w:cs="Times New Roman"/>
                <w:lang w:val="en-GB"/>
              </w:rPr>
              <w:t xml:space="preserve">) for the potential applicable scenarios based on L1/L2 signalling [RAN2, </w:t>
            </w:r>
            <w:r w:rsidRPr="00761573">
              <w:rPr>
                <w:rFonts w:ascii="Times New Roman" w:hAnsi="Times New Roman" w:cs="Times New Roman"/>
                <w:b/>
                <w:bCs/>
                <w:lang w:val="en-GB"/>
              </w:rPr>
              <w:t>RAN1</w:t>
            </w:r>
            <w:r w:rsidRPr="00761573">
              <w:rPr>
                <w:rFonts w:ascii="Times New Roman" w:hAnsi="Times New Roman" w:cs="Times New Roman"/>
                <w:lang w:val="en-GB"/>
              </w:rPr>
              <w:t>]</w:t>
            </w:r>
          </w:p>
          <w:p w14:paraId="0298CDB8" w14:textId="77777777" w:rsidR="007F79E2" w:rsidRPr="00761573" w:rsidRDefault="007F79E2" w:rsidP="00684DC3">
            <w:pPr>
              <w:numPr>
                <w:ilvl w:val="0"/>
                <w:numId w:val="5"/>
              </w:numPr>
              <w:spacing w:line="256" w:lineRule="auto"/>
              <w:rPr>
                <w:rFonts w:ascii="Times New Roman" w:hAnsi="Times New Roman" w:cs="Times New Roman"/>
                <w:lang w:val="en-GB"/>
              </w:rPr>
            </w:pPr>
            <w:r w:rsidRPr="00761573">
              <w:rPr>
                <w:rFonts w:ascii="Times New Roman" w:hAnsi="Times New Roman" w:cs="Times New Roman"/>
                <w:highlight w:val="green"/>
                <w:lang w:val="en-GB"/>
              </w:rPr>
              <w:t>L1 enhancements for inter-cell beam management, including L1 measurement and reporting, and beam indication [</w:t>
            </w:r>
            <w:r w:rsidRPr="00761573">
              <w:rPr>
                <w:rFonts w:ascii="Times New Roman" w:hAnsi="Times New Roman" w:cs="Times New Roman"/>
                <w:b/>
                <w:bCs/>
                <w:highlight w:val="green"/>
                <w:lang w:val="en-GB"/>
              </w:rPr>
              <w:t>RAN1</w:t>
            </w:r>
            <w:r w:rsidRPr="00761573">
              <w:rPr>
                <w:rFonts w:ascii="Times New Roman" w:hAnsi="Times New Roman" w:cs="Times New Roman"/>
                <w:lang w:val="en-GB"/>
              </w:rPr>
              <w:t>, RAN2]</w:t>
            </w:r>
          </w:p>
          <w:p w14:paraId="3B18B97A" w14:textId="77777777" w:rsidR="007F79E2" w:rsidRPr="00761573" w:rsidRDefault="007F79E2" w:rsidP="00684DC3">
            <w:pPr>
              <w:numPr>
                <w:ilvl w:val="1"/>
                <w:numId w:val="5"/>
              </w:numPr>
              <w:spacing w:line="256" w:lineRule="auto"/>
              <w:rPr>
                <w:rFonts w:ascii="Times New Roman" w:hAnsi="Times New Roman" w:cs="Times New Roman"/>
                <w:i/>
                <w:lang w:val="en-GB"/>
              </w:rPr>
            </w:pPr>
            <w:r w:rsidRPr="00761573">
              <w:rPr>
                <w:rFonts w:ascii="Times New Roman" w:hAnsi="Times New Roman" w:cs="Times New Roman"/>
                <w:i/>
                <w:lang w:val="en-GB"/>
              </w:rPr>
              <w:t>Note 1: Early RAN2 involvement is necessary, including the possibility of further clarifying the interaction between this bullet with the previous bullet</w:t>
            </w:r>
          </w:p>
          <w:p w14:paraId="3E90488D" w14:textId="77777777" w:rsidR="007F79E2" w:rsidRPr="00761573" w:rsidRDefault="007F79E2" w:rsidP="00684DC3">
            <w:pPr>
              <w:numPr>
                <w:ilvl w:val="0"/>
                <w:numId w:val="5"/>
              </w:numPr>
              <w:spacing w:line="256" w:lineRule="auto"/>
              <w:rPr>
                <w:rFonts w:ascii="Times New Roman" w:hAnsi="Times New Roman" w:cs="Times New Roman"/>
                <w:lang w:val="en-GB"/>
              </w:rPr>
            </w:pPr>
            <w:r w:rsidRPr="00761573">
              <w:rPr>
                <w:rFonts w:ascii="Times New Roman" w:hAnsi="Times New Roman" w:cs="Times New Roman"/>
                <w:lang w:val="en-GB"/>
              </w:rPr>
              <w:t>Timing Advance management [</w:t>
            </w:r>
            <w:r w:rsidRPr="00761573">
              <w:rPr>
                <w:rFonts w:ascii="Times New Roman" w:hAnsi="Times New Roman" w:cs="Times New Roman"/>
                <w:b/>
                <w:bCs/>
                <w:lang w:val="en-GB"/>
              </w:rPr>
              <w:t>RAN1</w:t>
            </w:r>
            <w:r w:rsidRPr="00761573">
              <w:rPr>
                <w:rFonts w:ascii="Times New Roman" w:hAnsi="Times New Roman" w:cs="Times New Roman"/>
                <w:lang w:val="en-GB"/>
              </w:rPr>
              <w:t>, RAN2]</w:t>
            </w:r>
          </w:p>
          <w:p w14:paraId="403C21CA" w14:textId="77777777" w:rsidR="007F79E2" w:rsidRPr="00761573" w:rsidRDefault="007F79E2" w:rsidP="00684DC3">
            <w:pPr>
              <w:numPr>
                <w:ilvl w:val="0"/>
                <w:numId w:val="5"/>
              </w:numPr>
              <w:spacing w:line="256" w:lineRule="auto"/>
              <w:rPr>
                <w:rFonts w:ascii="Times New Roman" w:hAnsi="Times New Roman" w:cs="Times New Roman"/>
                <w:lang w:val="en-GB"/>
              </w:rPr>
            </w:pPr>
            <w:r w:rsidRPr="00761573">
              <w:rPr>
                <w:rFonts w:ascii="Times New Roman" w:hAnsi="Times New Roman" w:cs="Times New Roman"/>
                <w:lang w:val="en-GB"/>
              </w:rPr>
              <w:t xml:space="preserve">CU-DU interface </w:t>
            </w:r>
            <w:proofErr w:type="spellStart"/>
            <w:r w:rsidRPr="00761573">
              <w:rPr>
                <w:rFonts w:ascii="Times New Roman" w:hAnsi="Times New Roman" w:cs="Times New Roman"/>
                <w:lang w:val="en-GB"/>
              </w:rPr>
              <w:t>signaling</w:t>
            </w:r>
            <w:proofErr w:type="spellEnd"/>
            <w:r w:rsidRPr="00761573">
              <w:rPr>
                <w:rFonts w:ascii="Times New Roman" w:hAnsi="Times New Roman" w:cs="Times New Roman"/>
                <w:lang w:val="en-GB"/>
              </w:rPr>
              <w:t xml:space="preserve"> to support L1/L2 mobility, if needed [RAN3]</w:t>
            </w:r>
          </w:p>
          <w:p w14:paraId="5DE910AE" w14:textId="77777777" w:rsidR="007F79E2" w:rsidRPr="00761573" w:rsidRDefault="007F79E2" w:rsidP="00702589">
            <w:pPr>
              <w:rPr>
                <w:rFonts w:ascii="Times New Roman" w:hAnsi="Times New Roman" w:cs="Times New Roman"/>
                <w:lang w:val="en-GB"/>
              </w:rPr>
            </w:pPr>
          </w:p>
          <w:p w14:paraId="5131DC4B" w14:textId="77777777" w:rsidR="007F79E2" w:rsidRPr="00761573" w:rsidRDefault="007F79E2" w:rsidP="00702589">
            <w:pPr>
              <w:ind w:left="720"/>
              <w:rPr>
                <w:rFonts w:ascii="Times New Roman" w:hAnsi="Times New Roman" w:cs="Times New Roman"/>
                <w:i/>
                <w:lang w:val="en-GB"/>
              </w:rPr>
            </w:pPr>
            <w:r w:rsidRPr="00761573">
              <w:rPr>
                <w:rFonts w:ascii="Times New Roman" w:hAnsi="Times New Roman" w:cs="Times New Roman"/>
                <w:i/>
                <w:lang w:val="en-GB"/>
              </w:rPr>
              <w:t>Note 2: FR2 specific enhancements are not precluded, if any.</w:t>
            </w:r>
          </w:p>
          <w:p w14:paraId="00DD1778" w14:textId="77777777" w:rsidR="007F79E2" w:rsidRPr="00761573" w:rsidRDefault="007F79E2" w:rsidP="00702589">
            <w:pPr>
              <w:ind w:left="720"/>
              <w:rPr>
                <w:rFonts w:ascii="Times New Roman" w:hAnsi="Times New Roman" w:cs="Times New Roman"/>
                <w:i/>
                <w:lang w:val="en-GB"/>
              </w:rPr>
            </w:pPr>
            <w:r w:rsidRPr="00761573">
              <w:rPr>
                <w:rFonts w:ascii="Times New Roman" w:hAnsi="Times New Roman" w:cs="Times New Roman"/>
                <w:i/>
                <w:lang w:val="en-GB"/>
              </w:rPr>
              <w:t>Note 3: The procedure of L1/L2 based inter-cell mobility are applicable to the following scenarios:</w:t>
            </w:r>
          </w:p>
          <w:p w14:paraId="3CDA117D" w14:textId="77777777" w:rsidR="007F79E2" w:rsidRPr="00761573" w:rsidRDefault="007F79E2" w:rsidP="00684DC3">
            <w:pPr>
              <w:numPr>
                <w:ilvl w:val="2"/>
                <w:numId w:val="6"/>
              </w:numPr>
              <w:spacing w:line="256" w:lineRule="auto"/>
              <w:ind w:left="1443"/>
              <w:rPr>
                <w:rFonts w:ascii="Times New Roman" w:hAnsi="Times New Roman" w:cs="Times New Roman"/>
                <w:i/>
                <w:lang w:val="en-GB"/>
              </w:rPr>
            </w:pPr>
            <w:r w:rsidRPr="00761573">
              <w:rPr>
                <w:rFonts w:ascii="Times New Roman" w:hAnsi="Times New Roman" w:cs="Times New Roman"/>
                <w:i/>
                <w:lang w:val="en-GB"/>
              </w:rPr>
              <w:t>Standalone, CA and NR-DC case with serving cell change within one CG</w:t>
            </w:r>
          </w:p>
          <w:p w14:paraId="14DDB969" w14:textId="77777777" w:rsidR="007F79E2" w:rsidRPr="00761573" w:rsidRDefault="007F79E2" w:rsidP="00684DC3">
            <w:pPr>
              <w:numPr>
                <w:ilvl w:val="2"/>
                <w:numId w:val="6"/>
              </w:numPr>
              <w:spacing w:line="256" w:lineRule="auto"/>
              <w:ind w:left="1443"/>
              <w:rPr>
                <w:rFonts w:ascii="Times New Roman" w:hAnsi="Times New Roman" w:cs="Times New Roman"/>
                <w:i/>
                <w:lang w:val="en-GB"/>
              </w:rPr>
            </w:pPr>
            <w:r w:rsidRPr="00761573">
              <w:rPr>
                <w:rFonts w:ascii="Times New Roman" w:hAnsi="Times New Roman" w:cs="Times New Roman"/>
                <w:i/>
                <w:lang w:val="en-GB"/>
              </w:rPr>
              <w:t>Intra-DU case and intra-CU inter-DU case (applicable for Standalone and CA: no new RAN interfaces are expected)</w:t>
            </w:r>
          </w:p>
          <w:p w14:paraId="191EBDA6" w14:textId="77777777" w:rsidR="007F79E2" w:rsidRPr="00761573" w:rsidRDefault="007F79E2" w:rsidP="00684DC3">
            <w:pPr>
              <w:numPr>
                <w:ilvl w:val="2"/>
                <w:numId w:val="6"/>
              </w:numPr>
              <w:spacing w:line="256" w:lineRule="auto"/>
              <w:ind w:left="1443"/>
              <w:rPr>
                <w:rFonts w:ascii="Times New Roman" w:hAnsi="Times New Roman" w:cs="Times New Roman"/>
                <w:i/>
                <w:lang w:val="en-GB"/>
              </w:rPr>
            </w:pPr>
            <w:r w:rsidRPr="00761573">
              <w:rPr>
                <w:rFonts w:ascii="Times New Roman" w:hAnsi="Times New Roman" w:cs="Times New Roman"/>
                <w:i/>
                <w:lang w:val="en-GB"/>
              </w:rPr>
              <w:t>Both intra-frequency and inter-frequency</w:t>
            </w:r>
          </w:p>
          <w:p w14:paraId="4B5E4E3D" w14:textId="77777777" w:rsidR="007F79E2" w:rsidRPr="00761573" w:rsidRDefault="007F79E2" w:rsidP="00684DC3">
            <w:pPr>
              <w:numPr>
                <w:ilvl w:val="2"/>
                <w:numId w:val="6"/>
              </w:numPr>
              <w:spacing w:line="256" w:lineRule="auto"/>
              <w:ind w:left="1443"/>
              <w:rPr>
                <w:rFonts w:ascii="Times New Roman" w:hAnsi="Times New Roman" w:cs="Times New Roman"/>
                <w:i/>
              </w:rPr>
            </w:pPr>
            <w:r w:rsidRPr="00761573">
              <w:rPr>
                <w:rFonts w:ascii="Times New Roman" w:hAnsi="Times New Roman" w:cs="Times New Roman"/>
                <w:i/>
              </w:rPr>
              <w:t>Both FR1 and FR2</w:t>
            </w:r>
          </w:p>
          <w:p w14:paraId="7BEC5831"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lang w:val="en-GB"/>
              </w:rPr>
            </w:pPr>
            <w:r w:rsidRPr="00761573">
              <w:rPr>
                <w:rFonts w:ascii="Times New Roman" w:hAnsi="Times New Roman" w:cs="Times New Roman"/>
                <w:i/>
                <w:lang w:val="en-GB"/>
              </w:rPr>
              <w:t>Source and target cells may be synchronized or non-synchronized</w:t>
            </w:r>
          </w:p>
        </w:tc>
      </w:tr>
    </w:tbl>
    <w:p w14:paraId="67CDAAE6" w14:textId="77777777" w:rsidR="007F79E2" w:rsidRDefault="007F79E2" w:rsidP="007F79E2">
      <w:pPr>
        <w:jc w:val="both"/>
        <w:rPr>
          <w:rFonts w:ascii="Times" w:hAnsi="Times" w:cs="Times"/>
          <w:lang w:val="en-GB" w:eastAsia="ja-JP"/>
        </w:rPr>
      </w:pPr>
    </w:p>
    <w:p w14:paraId="4296244D" w14:textId="55D159B2" w:rsidR="00324383" w:rsidRPr="00D65503" w:rsidRDefault="00F6557C" w:rsidP="00324383">
      <w:pPr>
        <w:overflowPunct w:val="0"/>
        <w:jc w:val="both"/>
        <w:rPr>
          <w:rFonts w:ascii="Times New Roman" w:hAnsi="Times New Roman" w:cs="Times New Roman"/>
          <w:szCs w:val="20"/>
          <w:lang w:val="en-GB" w:eastAsia="ja-JP"/>
        </w:rPr>
      </w:pPr>
      <w:r w:rsidRPr="00593B7D">
        <w:rPr>
          <w:rFonts w:ascii="Times New Roman" w:hAnsi="Times New Roman" w:cs="Times New Roman"/>
          <w:lang w:val="en-GB" w:eastAsia="ja-JP"/>
        </w:rPr>
        <w:t xml:space="preserve">In the </w:t>
      </w:r>
      <w:r w:rsidR="00593B7D" w:rsidRPr="00593B7D">
        <w:rPr>
          <w:rFonts w:ascii="Times New Roman" w:hAnsi="Times New Roman" w:cs="Times New Roman"/>
          <w:lang w:val="en-GB" w:eastAsia="ja-JP"/>
        </w:rPr>
        <w:t>last two</w:t>
      </w:r>
      <w:r w:rsidRPr="00593B7D">
        <w:rPr>
          <w:rFonts w:ascii="Times New Roman" w:hAnsi="Times New Roman" w:cs="Times New Roman"/>
          <w:lang w:val="en-GB" w:eastAsia="ja-JP"/>
        </w:rPr>
        <w:t xml:space="preserve"> RAN1 meeting</w:t>
      </w:r>
      <w:r w:rsidR="00593B7D" w:rsidRPr="00593B7D">
        <w:rPr>
          <w:rFonts w:ascii="Times New Roman" w:hAnsi="Times New Roman" w:cs="Times New Roman"/>
          <w:lang w:val="en-GB" w:eastAsia="ja-JP"/>
        </w:rPr>
        <w:t>s</w:t>
      </w:r>
      <w:r w:rsidRPr="00593B7D">
        <w:rPr>
          <w:rFonts w:ascii="Times New Roman" w:hAnsi="Times New Roman" w:cs="Times New Roman"/>
          <w:lang w:val="en-GB" w:eastAsia="ja-JP"/>
        </w:rPr>
        <w:t xml:space="preserve"> on Rel-18 LTM</w:t>
      </w:r>
      <w:r w:rsidR="00593B7D" w:rsidRPr="00593B7D">
        <w:rPr>
          <w:rFonts w:ascii="Times New Roman" w:hAnsi="Times New Roman" w:cs="Times New Roman"/>
          <w:lang w:val="en-GB" w:eastAsia="ja-JP"/>
        </w:rPr>
        <w:t xml:space="preserve">, </w:t>
      </w:r>
      <w:r w:rsidRPr="00593B7D">
        <w:rPr>
          <w:rFonts w:ascii="Times New Roman" w:hAnsi="Times New Roman" w:cs="Times New Roman"/>
          <w:lang w:val="en-GB" w:eastAsia="ja-JP"/>
        </w:rPr>
        <w:t>several issues including measurements, reporting, target cell beam indication, cell switch command, and candidate cell procedures to be performed before cell switch</w:t>
      </w:r>
      <w:r w:rsidR="00593B7D" w:rsidRPr="00593B7D">
        <w:rPr>
          <w:rFonts w:ascii="Times New Roman" w:hAnsi="Times New Roman" w:cs="Times New Roman"/>
          <w:lang w:val="en-GB" w:eastAsia="ja-JP"/>
        </w:rPr>
        <w:t xml:space="preserve"> were discussed and some agreements were made</w:t>
      </w:r>
      <w:r w:rsidR="0084703A" w:rsidRPr="00593B7D">
        <w:rPr>
          <w:rFonts w:ascii="Times New Roman" w:hAnsi="Times New Roman" w:cs="Times New Roman"/>
          <w:lang w:val="en-GB" w:eastAsia="ja-JP"/>
        </w:rPr>
        <w:t>.</w:t>
      </w:r>
      <w:r w:rsidRPr="00593B7D">
        <w:rPr>
          <w:rFonts w:ascii="Times New Roman" w:hAnsi="Times New Roman" w:cs="Times New Roman"/>
          <w:lang w:val="en-GB" w:eastAsia="ja-JP"/>
        </w:rPr>
        <w:t xml:space="preserve"> </w:t>
      </w:r>
      <w:r w:rsidR="007F79E2" w:rsidRPr="00593B7D">
        <w:rPr>
          <w:rFonts w:ascii="Times New Roman" w:hAnsi="Times New Roman" w:cs="Times New Roman"/>
          <w:lang w:val="en-GB" w:eastAsia="ja-JP"/>
        </w:rPr>
        <w:t xml:space="preserve">In this contribution, we </w:t>
      </w:r>
      <w:r w:rsidR="00593B7D" w:rsidRPr="00593B7D">
        <w:rPr>
          <w:rFonts w:ascii="Times New Roman" w:hAnsi="Times New Roman" w:cs="Times New Roman"/>
          <w:lang w:val="en-GB" w:eastAsia="ja-JP"/>
        </w:rPr>
        <w:t xml:space="preserve">further </w:t>
      </w:r>
      <w:r w:rsidR="007F79E2" w:rsidRPr="00593B7D">
        <w:rPr>
          <w:rFonts w:ascii="Times New Roman" w:hAnsi="Times New Roman" w:cs="Times New Roman"/>
          <w:lang w:val="en-GB" w:eastAsia="ja-JP"/>
        </w:rPr>
        <w:t>discuss</w:t>
      </w:r>
      <w:r w:rsidR="00593B7D" w:rsidRPr="00593B7D">
        <w:rPr>
          <w:rFonts w:ascii="Times New Roman" w:hAnsi="Times New Roman" w:cs="Times New Roman"/>
          <w:lang w:val="en-GB" w:eastAsia="ja-JP"/>
        </w:rPr>
        <w:t xml:space="preserve"> these issues and </w:t>
      </w:r>
      <w:r w:rsidR="0084703A" w:rsidRPr="00593B7D">
        <w:rPr>
          <w:rFonts w:ascii="Times New Roman" w:hAnsi="Times New Roman" w:cs="Times New Roman"/>
          <w:lang w:val="en-GB" w:eastAsia="ja-JP"/>
        </w:rPr>
        <w:t xml:space="preserve">provide our </w:t>
      </w:r>
      <w:r w:rsidR="00336A96" w:rsidRPr="00593B7D">
        <w:rPr>
          <w:rFonts w:ascii="Times New Roman" w:hAnsi="Times New Roman" w:cs="Times New Roman"/>
          <w:lang w:val="en-GB" w:eastAsia="ja-JP"/>
        </w:rPr>
        <w:t xml:space="preserve">additional </w:t>
      </w:r>
      <w:r w:rsidR="0084703A" w:rsidRPr="00593B7D">
        <w:rPr>
          <w:rFonts w:ascii="Times New Roman" w:hAnsi="Times New Roman" w:cs="Times New Roman"/>
          <w:lang w:val="en-GB" w:eastAsia="ja-JP"/>
        </w:rPr>
        <w:t xml:space="preserve">views </w:t>
      </w:r>
      <w:r w:rsidR="00336A96" w:rsidRPr="00593B7D">
        <w:rPr>
          <w:rFonts w:ascii="Times New Roman" w:hAnsi="Times New Roman" w:cs="Times New Roman"/>
          <w:lang w:val="en-GB" w:eastAsia="ja-JP"/>
        </w:rPr>
        <w:t xml:space="preserve">on </w:t>
      </w:r>
      <w:r w:rsidR="0084703A" w:rsidRPr="00593B7D">
        <w:rPr>
          <w:rFonts w:ascii="Times New Roman" w:hAnsi="Times New Roman" w:cs="Times New Roman"/>
          <w:lang w:val="en-GB" w:eastAsia="ja-JP"/>
        </w:rPr>
        <w:t>the</w:t>
      </w:r>
      <w:r w:rsidR="00593B7D" w:rsidRPr="00593B7D">
        <w:rPr>
          <w:rFonts w:ascii="Times New Roman" w:hAnsi="Times New Roman" w:cs="Times New Roman"/>
          <w:lang w:val="en-GB" w:eastAsia="ja-JP"/>
        </w:rPr>
        <w:t xml:space="preserve"> open</w:t>
      </w:r>
      <w:r w:rsidR="0084703A" w:rsidRPr="00593B7D">
        <w:rPr>
          <w:rFonts w:ascii="Times New Roman" w:hAnsi="Times New Roman" w:cs="Times New Roman"/>
          <w:lang w:val="en-GB" w:eastAsia="ja-JP"/>
        </w:rPr>
        <w:t xml:space="preserve"> items.</w:t>
      </w:r>
      <w:r w:rsidR="007F79E2">
        <w:rPr>
          <w:rFonts w:ascii="Times New Roman" w:hAnsi="Times New Roman" w:cs="Times New Roman"/>
          <w:lang w:val="en-GB" w:eastAsia="ja-JP"/>
        </w:rPr>
        <w:t xml:space="preserve"> </w:t>
      </w:r>
    </w:p>
    <w:bookmarkEnd w:id="3"/>
    <w:p w14:paraId="1EA74BD7" w14:textId="1BD28B96" w:rsidR="0039766B" w:rsidRDefault="00782479" w:rsidP="00C67AD1">
      <w:pPr>
        <w:pStyle w:val="Heading1"/>
        <w:ind w:left="567" w:hanging="567"/>
        <w:rPr>
          <w:lang w:val="en-US"/>
        </w:rPr>
      </w:pPr>
      <w:r w:rsidRPr="00962239">
        <w:rPr>
          <w:lang w:val="en-US"/>
        </w:rPr>
        <w:t>Discussion</w:t>
      </w:r>
    </w:p>
    <w:p w14:paraId="7741B25C" w14:textId="06D25F33" w:rsidR="004D6221" w:rsidRDefault="004D6221" w:rsidP="004D6221">
      <w:pPr>
        <w:pStyle w:val="Heading2"/>
      </w:pPr>
      <w:r>
        <w:rPr>
          <w:bCs/>
          <w:lang w:val="en-US"/>
        </w:rPr>
        <w:t xml:space="preserve">L1 </w:t>
      </w:r>
      <w:r>
        <w:rPr>
          <w:lang w:val="en-US"/>
        </w:rPr>
        <w:t xml:space="preserve">Measurements </w:t>
      </w:r>
      <w:r>
        <w:t>of Candidate Cell(s)</w:t>
      </w:r>
    </w:p>
    <w:p w14:paraId="4F9ADA54" w14:textId="0BF0C3DE" w:rsidR="004D6221" w:rsidRPr="00FC2819" w:rsidRDefault="004D6221" w:rsidP="00E759ED">
      <w:pPr>
        <w:pStyle w:val="Heading3"/>
      </w:pPr>
      <w:r w:rsidRPr="00FC2819">
        <w:t>Scenarios</w:t>
      </w:r>
      <w:r w:rsidR="00B13AD0" w:rsidRPr="00FC2819">
        <w:t xml:space="preserve"> </w:t>
      </w:r>
    </w:p>
    <w:p w14:paraId="56E4CA16" w14:textId="51CE310F" w:rsidR="00C65867" w:rsidRDefault="00460221" w:rsidP="00C65867">
      <w:pPr>
        <w:rPr>
          <w:rFonts w:ascii="Times New Roman" w:hAnsi="Times New Roman" w:cs="Times New Roman"/>
          <w:lang w:val="en-GB"/>
        </w:rPr>
      </w:pPr>
      <w:r>
        <w:rPr>
          <w:rFonts w:ascii="Times New Roman" w:hAnsi="Times New Roman" w:cs="Times New Roman"/>
          <w:lang w:val="en-GB"/>
        </w:rPr>
        <w:t xml:space="preserve">RAN1 has agreed to support intra- and inter-frequency measurements for candidate cells in </w:t>
      </w:r>
      <w:r w:rsidR="00C65867" w:rsidRPr="00C65867">
        <w:rPr>
          <w:rFonts w:ascii="Times New Roman" w:hAnsi="Times New Roman" w:cs="Times New Roman"/>
          <w:lang w:val="en-GB"/>
        </w:rPr>
        <w:t>RAN1 #110-bis-e</w:t>
      </w:r>
      <w:r>
        <w:rPr>
          <w:rFonts w:ascii="Times New Roman" w:hAnsi="Times New Roman" w:cs="Times New Roman"/>
          <w:lang w:val="en-GB"/>
        </w:rPr>
        <w:t xml:space="preserve"> [4] and RAN1 #111 [3], respectively. Also, i</w:t>
      </w:r>
      <w:r w:rsidR="00C65867" w:rsidRPr="00C65867">
        <w:rPr>
          <w:rFonts w:ascii="Times New Roman" w:hAnsi="Times New Roman" w:cs="Times New Roman"/>
          <w:lang w:val="en-GB"/>
        </w:rPr>
        <w:t xml:space="preserve">n </w:t>
      </w:r>
      <w:r>
        <w:rPr>
          <w:rFonts w:ascii="Times New Roman" w:hAnsi="Times New Roman" w:cs="Times New Roman"/>
          <w:lang w:val="en-GB"/>
        </w:rPr>
        <w:t xml:space="preserve">the </w:t>
      </w:r>
      <w:r w:rsidR="00C65867" w:rsidRPr="00C65867">
        <w:rPr>
          <w:rFonts w:ascii="Times New Roman" w:hAnsi="Times New Roman" w:cs="Times New Roman"/>
          <w:lang w:val="en-GB"/>
        </w:rPr>
        <w:t>RAN1 #110-bis-e, RAN1 asked to RAN4 about the scenarios and requirements for intra and inter-frequency measurements</w:t>
      </w:r>
      <w:r>
        <w:rPr>
          <w:rFonts w:ascii="Times New Roman" w:hAnsi="Times New Roman" w:cs="Times New Roman"/>
          <w:lang w:val="en-GB"/>
        </w:rPr>
        <w:t xml:space="preserve"> for which t</w:t>
      </w:r>
      <w:r w:rsidR="00C65867" w:rsidRPr="00C65867">
        <w:rPr>
          <w:rFonts w:ascii="Times New Roman" w:hAnsi="Times New Roman" w:cs="Times New Roman"/>
          <w:lang w:val="en-GB"/>
        </w:rPr>
        <w:t>he following definition of SSB based intra-frequency L1 measurement has been agreed in RAN4#104bis-e</w:t>
      </w:r>
      <w:r w:rsidR="00C65867">
        <w:rPr>
          <w:rFonts w:ascii="Times New Roman" w:hAnsi="Times New Roman" w:cs="Times New Roman"/>
          <w:lang w:val="en-GB"/>
        </w:rPr>
        <w:t xml:space="preserve"> [2]:</w:t>
      </w:r>
    </w:p>
    <w:p w14:paraId="011C6F22" w14:textId="5CC7E6AD" w:rsidR="00C65867" w:rsidRPr="00C65867" w:rsidRDefault="00C65867" w:rsidP="00C65867">
      <w:pPr>
        <w:rPr>
          <w:rFonts w:ascii="Times New Roman" w:hAnsi="Times New Roman" w:cs="Times New Roman"/>
          <w:lang w:val="en-GB"/>
        </w:rPr>
      </w:pPr>
    </w:p>
    <w:p w14:paraId="32B0C066" w14:textId="63246BAE" w:rsidR="00C65867" w:rsidRPr="00BD1757" w:rsidRDefault="00C65867" w:rsidP="00BD1757">
      <w:pPr>
        <w:rPr>
          <w:rFonts w:ascii="Times New Roman" w:hAnsi="Times New Roman" w:cs="Times New Roman"/>
          <w:i/>
          <w:iCs/>
          <w:lang w:val="en-GB"/>
        </w:rPr>
      </w:pPr>
      <w:r w:rsidRPr="00C65867">
        <w:rPr>
          <w:rFonts w:ascii="Times New Roman" w:hAnsi="Times New Roman" w:cs="Times New Roman"/>
          <w:noProof/>
          <w:lang w:val="en-GB"/>
        </w:rPr>
        <mc:AlternateContent>
          <mc:Choice Requires="wps">
            <w:drawing>
              <wp:inline distT="0" distB="0" distL="0" distR="0" wp14:anchorId="489A2B6C" wp14:editId="1E254AB1">
                <wp:extent cx="6057900" cy="1404620"/>
                <wp:effectExtent l="0" t="0" r="19050" b="158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5AEB542E" w14:textId="256C00A4" w:rsidR="00C65867" w:rsidRPr="00C65867" w:rsidRDefault="00C65867" w:rsidP="005211BD">
                            <w:pPr>
                              <w:numPr>
                                <w:ilvl w:val="0"/>
                                <w:numId w:val="12"/>
                              </w:numPr>
                              <w:rPr>
                                <w:rFonts w:ascii="Times New Roman" w:hAnsi="Times New Roman" w:cs="Times New Roman"/>
                                <w:lang w:val="en-GB"/>
                              </w:rPr>
                            </w:pPr>
                            <w:r w:rsidRPr="00C65867">
                              <w:rPr>
                                <w:rFonts w:ascii="Times New Roman" w:hAnsi="Times New Roman" w:cs="Times New Roman"/>
                                <w:lang w:val="en-GB"/>
                              </w:rPr>
                              <w:t>For SSB L1-RSRP measurement, follow the definition of L3 measurement:</w:t>
                            </w:r>
                          </w:p>
                          <w:p w14:paraId="11094CD1" w14:textId="77777777" w:rsidR="00C65867" w:rsidRPr="00C65867" w:rsidRDefault="00C65867" w:rsidP="005211BD">
                            <w:pPr>
                              <w:numPr>
                                <w:ilvl w:val="1"/>
                                <w:numId w:val="12"/>
                              </w:numPr>
                              <w:rPr>
                                <w:rFonts w:ascii="Times New Roman" w:hAnsi="Times New Roman" w:cs="Times New Roman"/>
                                <w:lang w:val="en-GB"/>
                              </w:rPr>
                            </w:pPr>
                            <w:r w:rsidRPr="00C65867">
                              <w:rPr>
                                <w:rFonts w:ascii="Times New Roman" w:hAnsi="Times New Roman" w:cs="Times New Roman"/>
                                <w:lang w:val="en-GB"/>
                              </w:rPr>
                              <w:t xml:space="preserve">A measurement is defined as a SSB based intra-frequency L1 measurement provided the </w:t>
                            </w:r>
                            <w:proofErr w:type="spellStart"/>
                            <w:r w:rsidRPr="00C65867">
                              <w:rPr>
                                <w:rFonts w:ascii="Times New Roman" w:hAnsi="Times New Roman" w:cs="Times New Roman"/>
                                <w:lang w:val="en-GB"/>
                              </w:rPr>
                              <w:t>center</w:t>
                            </w:r>
                            <w:proofErr w:type="spellEnd"/>
                            <w:r w:rsidRPr="00C65867">
                              <w:rPr>
                                <w:rFonts w:ascii="Times New Roman" w:hAnsi="Times New Roman" w:cs="Times New Roman"/>
                                <w:lang w:val="en-GB"/>
                              </w:rPr>
                              <w:t xml:space="preserve"> frequency and SCS of the SSB of the </w:t>
                            </w:r>
                            <w:proofErr w:type="spellStart"/>
                            <w:r w:rsidRPr="00C65867">
                              <w:rPr>
                                <w:rFonts w:ascii="Times New Roman" w:hAnsi="Times New Roman" w:cs="Times New Roman"/>
                                <w:lang w:val="en-GB"/>
                              </w:rPr>
                              <w:t>neighbor</w:t>
                            </w:r>
                            <w:proofErr w:type="spellEnd"/>
                            <w:r w:rsidRPr="00C65867">
                              <w:rPr>
                                <w:rFonts w:ascii="Times New Roman" w:hAnsi="Times New Roman" w:cs="Times New Roman"/>
                                <w:lang w:val="en-GB"/>
                              </w:rPr>
                              <w:t xml:space="preserve"> cell is the same as SSB of the serving cell indicated in </w:t>
                            </w:r>
                            <w:proofErr w:type="spellStart"/>
                            <w:r w:rsidRPr="00C65867">
                              <w:rPr>
                                <w:rFonts w:ascii="Times New Roman" w:hAnsi="Times New Roman" w:cs="Times New Roman"/>
                                <w:lang w:val="en-GB"/>
                              </w:rPr>
                              <w:t>ServingCellConfigCommon</w:t>
                            </w:r>
                            <w:proofErr w:type="spellEnd"/>
                            <w:r w:rsidRPr="00C65867">
                              <w:rPr>
                                <w:rFonts w:ascii="Times New Roman" w:hAnsi="Times New Roman" w:cs="Times New Roman"/>
                                <w:lang w:val="en-GB"/>
                              </w:rPr>
                              <w:t xml:space="preserve"> </w:t>
                            </w:r>
                          </w:p>
                          <w:p w14:paraId="76AE1EC0" w14:textId="72EAE262" w:rsidR="00C65867" w:rsidRPr="00C65867" w:rsidRDefault="00C65867" w:rsidP="005211BD">
                            <w:pPr>
                              <w:numPr>
                                <w:ilvl w:val="2"/>
                                <w:numId w:val="12"/>
                              </w:numPr>
                              <w:rPr>
                                <w:rFonts w:ascii="Times New Roman" w:hAnsi="Times New Roman" w:cs="Times New Roman"/>
                                <w:lang w:val="en-GB"/>
                              </w:rPr>
                            </w:pPr>
                            <w:r w:rsidRPr="00C65867">
                              <w:rPr>
                                <w:rFonts w:ascii="Times New Roman" w:hAnsi="Times New Roman" w:cs="Times New Roman"/>
                                <w:lang w:val="en-GB"/>
                              </w:rPr>
                              <w:t xml:space="preserve">Note: RAN4 will revisit the definition based on RAN1/2 conclusion </w:t>
                            </w:r>
                          </w:p>
                        </w:txbxContent>
                      </wps:txbx>
                      <wps:bodyPr rot="0" vert="horz" wrap="square" lIns="91440" tIns="45720" rIns="91440" bIns="45720" anchor="t" anchorCtr="0">
                        <a:spAutoFit/>
                      </wps:bodyPr>
                    </wps:wsp>
                  </a:graphicData>
                </a:graphic>
              </wp:inline>
            </w:drawing>
          </mc:Choice>
          <mc:Fallback>
            <w:pict>
              <v:shapetype w14:anchorId="489A2B6C" id="_x0000_t202" coordsize="21600,21600" o:spt="202" path="m,l,21600r21600,l21600,xe">
                <v:stroke joinstyle="miter"/>
                <v:path gradientshapeok="t" o:connecttype="rect"/>
              </v:shapetype>
              <v:shape id="Text Box 2" o:spid="_x0000_s1026"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">
                <v:textbox style="mso-fit-shape-to-text:t">
                  <w:txbxContent>
                    <w:p w14:paraId="5AEB542E" w14:textId="256C00A4" w:rsidR="00C65867" w:rsidRPr="00C65867" w:rsidRDefault="00C65867" w:rsidP="005211BD">
                      <w:pPr>
                        <w:numPr>
                          <w:ilvl w:val="0"/>
                          <w:numId w:val="12"/>
                        </w:numPr>
                        <w:rPr>
                          <w:rFonts w:ascii="Times New Roman" w:hAnsi="Times New Roman" w:cs="Times New Roman"/>
                          <w:lang w:val="en-GB"/>
                        </w:rPr>
                      </w:pPr>
                      <w:r w:rsidRPr="00C65867">
                        <w:rPr>
                          <w:rFonts w:ascii="Times New Roman" w:hAnsi="Times New Roman" w:cs="Times New Roman"/>
                          <w:lang w:val="en-GB"/>
                        </w:rPr>
                        <w:t>For SSB L1-RSRP measurement, follow the definition of L3 measurement:</w:t>
                      </w:r>
                    </w:p>
                    <w:p w14:paraId="11094CD1" w14:textId="77777777" w:rsidR="00C65867" w:rsidRPr="00C65867" w:rsidRDefault="00C65867" w:rsidP="005211BD">
                      <w:pPr>
                        <w:numPr>
                          <w:ilvl w:val="1"/>
                          <w:numId w:val="12"/>
                        </w:numPr>
                        <w:rPr>
                          <w:rFonts w:ascii="Times New Roman" w:hAnsi="Times New Roman" w:cs="Times New Roman"/>
                          <w:lang w:val="en-GB"/>
                        </w:rPr>
                      </w:pPr>
                      <w:r w:rsidRPr="00C65867">
                        <w:rPr>
                          <w:rFonts w:ascii="Times New Roman" w:hAnsi="Times New Roman" w:cs="Times New Roman"/>
                          <w:lang w:val="en-GB"/>
                        </w:rPr>
                        <w:t xml:space="preserve">A measurement is defined as a SSB based intra-frequency L1 measurement provided the </w:t>
                      </w:r>
                      <w:proofErr w:type="spellStart"/>
                      <w:r w:rsidRPr="00C65867">
                        <w:rPr>
                          <w:rFonts w:ascii="Times New Roman" w:hAnsi="Times New Roman" w:cs="Times New Roman"/>
                          <w:lang w:val="en-GB"/>
                        </w:rPr>
                        <w:t>center</w:t>
                      </w:r>
                      <w:proofErr w:type="spellEnd"/>
                      <w:r w:rsidRPr="00C65867">
                        <w:rPr>
                          <w:rFonts w:ascii="Times New Roman" w:hAnsi="Times New Roman" w:cs="Times New Roman"/>
                          <w:lang w:val="en-GB"/>
                        </w:rPr>
                        <w:t xml:space="preserve"> frequency and SCS of the SSB of the </w:t>
                      </w:r>
                      <w:proofErr w:type="spellStart"/>
                      <w:r w:rsidRPr="00C65867">
                        <w:rPr>
                          <w:rFonts w:ascii="Times New Roman" w:hAnsi="Times New Roman" w:cs="Times New Roman"/>
                          <w:lang w:val="en-GB"/>
                        </w:rPr>
                        <w:t>neighbor</w:t>
                      </w:r>
                      <w:proofErr w:type="spellEnd"/>
                      <w:r w:rsidRPr="00C65867">
                        <w:rPr>
                          <w:rFonts w:ascii="Times New Roman" w:hAnsi="Times New Roman" w:cs="Times New Roman"/>
                          <w:lang w:val="en-GB"/>
                        </w:rPr>
                        <w:t xml:space="preserve"> cell is the same as SSB of the serving cell indicated in </w:t>
                      </w:r>
                      <w:proofErr w:type="spellStart"/>
                      <w:r w:rsidRPr="00C65867">
                        <w:rPr>
                          <w:rFonts w:ascii="Times New Roman" w:hAnsi="Times New Roman" w:cs="Times New Roman"/>
                          <w:lang w:val="en-GB"/>
                        </w:rPr>
                        <w:t>ServingCellConfigCommon</w:t>
                      </w:r>
                      <w:proofErr w:type="spellEnd"/>
                      <w:r w:rsidRPr="00C65867">
                        <w:rPr>
                          <w:rFonts w:ascii="Times New Roman" w:hAnsi="Times New Roman" w:cs="Times New Roman"/>
                          <w:lang w:val="en-GB"/>
                        </w:rPr>
                        <w:t xml:space="preserve"> </w:t>
                      </w:r>
                    </w:p>
                    <w:p w14:paraId="76AE1EC0" w14:textId="72EAE262" w:rsidR="00C65867" w:rsidRPr="00C65867" w:rsidRDefault="00C65867" w:rsidP="005211BD">
                      <w:pPr>
                        <w:numPr>
                          <w:ilvl w:val="2"/>
                          <w:numId w:val="12"/>
                        </w:numPr>
                        <w:rPr>
                          <w:rFonts w:ascii="Times New Roman" w:hAnsi="Times New Roman" w:cs="Times New Roman"/>
                          <w:lang w:val="en-GB"/>
                        </w:rPr>
                      </w:pPr>
                      <w:r w:rsidRPr="00C65867">
                        <w:rPr>
                          <w:rFonts w:ascii="Times New Roman" w:hAnsi="Times New Roman" w:cs="Times New Roman"/>
                          <w:lang w:val="en-GB"/>
                        </w:rPr>
                        <w:t xml:space="preserve">Note: RAN4 will revisit the definition based on RAN1/2 conclusion </w:t>
                      </w:r>
                    </w:p>
                  </w:txbxContent>
                </v:textbox>
                <w10:anchorlock/>
              </v:shape>
            </w:pict>
          </mc:Fallback>
        </mc:AlternateContent>
      </w:r>
    </w:p>
    <w:p w14:paraId="73C19E47" w14:textId="77B0A144" w:rsidR="00D357B7" w:rsidRDefault="00C65867" w:rsidP="00BD1757">
      <w:pPr>
        <w:spacing w:before="120"/>
        <w:rPr>
          <w:rFonts w:ascii="Times New Roman" w:hAnsi="Times New Roman" w:cs="Times New Roman"/>
          <w:lang w:val="en-GB"/>
        </w:rPr>
      </w:pPr>
      <w:r>
        <w:rPr>
          <w:rFonts w:ascii="Times New Roman" w:hAnsi="Times New Roman" w:cs="Times New Roman"/>
          <w:lang w:val="en-GB"/>
        </w:rPr>
        <w:t xml:space="preserve">Further, </w:t>
      </w:r>
      <w:r w:rsidR="00460221">
        <w:rPr>
          <w:rFonts w:ascii="Times New Roman" w:hAnsi="Times New Roman" w:cs="Times New Roman"/>
          <w:lang w:val="en-GB"/>
        </w:rPr>
        <w:t xml:space="preserve">it was mentioned by RAN4 that </w:t>
      </w:r>
      <w:r>
        <w:rPr>
          <w:rFonts w:ascii="Times New Roman" w:hAnsi="Times New Roman" w:cs="Times New Roman"/>
          <w:lang w:val="en-GB"/>
        </w:rPr>
        <w:t>the</w:t>
      </w:r>
      <w:r w:rsidRPr="00C65867">
        <w:rPr>
          <w:rFonts w:ascii="Times New Roman" w:hAnsi="Times New Roman" w:cs="Times New Roman"/>
          <w:lang w:val="en-GB"/>
        </w:rPr>
        <w:t xml:space="preserve"> supported scenarios not included in intra-frequency L1 measurement are regarded as inter-frequency L1 measurement.</w:t>
      </w:r>
      <w:r w:rsidR="000952EB">
        <w:rPr>
          <w:rFonts w:ascii="Times New Roman" w:hAnsi="Times New Roman" w:cs="Times New Roman"/>
          <w:lang w:val="en-GB"/>
        </w:rPr>
        <w:t xml:space="preserve"> </w:t>
      </w:r>
      <w:r w:rsidR="00603B36">
        <w:rPr>
          <w:rFonts w:ascii="Times New Roman" w:hAnsi="Times New Roman" w:cs="Times New Roman"/>
          <w:lang w:val="en-GB"/>
        </w:rPr>
        <w:t>That is</w:t>
      </w:r>
      <w:r w:rsidR="002B6559">
        <w:rPr>
          <w:rFonts w:ascii="Times New Roman" w:hAnsi="Times New Roman" w:cs="Times New Roman"/>
          <w:lang w:val="en-GB"/>
        </w:rPr>
        <w:t>,</w:t>
      </w:r>
      <w:r w:rsidR="00603B36">
        <w:rPr>
          <w:rFonts w:ascii="Times New Roman" w:hAnsi="Times New Roman" w:cs="Times New Roman"/>
          <w:lang w:val="en-GB"/>
        </w:rPr>
        <w:t xml:space="preserve"> i</w:t>
      </w:r>
      <w:r w:rsidR="000952EB" w:rsidRPr="000952EB">
        <w:rPr>
          <w:rFonts w:ascii="Times New Roman" w:hAnsi="Times New Roman" w:cs="Times New Roman"/>
          <w:lang w:val="en-GB"/>
        </w:rPr>
        <w:t xml:space="preserve">f </w:t>
      </w:r>
      <w:r w:rsidR="00C8011E">
        <w:rPr>
          <w:rFonts w:ascii="Times New Roman" w:hAnsi="Times New Roman" w:cs="Times New Roman"/>
          <w:lang w:val="en-GB"/>
        </w:rPr>
        <w:t>a</w:t>
      </w:r>
      <w:r w:rsidR="000952EB" w:rsidRPr="000952EB">
        <w:rPr>
          <w:rFonts w:ascii="Times New Roman" w:hAnsi="Times New Roman" w:cs="Times New Roman"/>
          <w:lang w:val="en-GB"/>
        </w:rPr>
        <w:t xml:space="preserve"> SSB of </w:t>
      </w:r>
      <w:r w:rsidR="00C8011E">
        <w:rPr>
          <w:rFonts w:ascii="Times New Roman" w:hAnsi="Times New Roman" w:cs="Times New Roman"/>
          <w:lang w:val="en-GB"/>
        </w:rPr>
        <w:t xml:space="preserve">a </w:t>
      </w:r>
      <w:r w:rsidR="000952EB" w:rsidRPr="000952EB">
        <w:rPr>
          <w:rFonts w:ascii="Times New Roman" w:hAnsi="Times New Roman" w:cs="Times New Roman"/>
          <w:lang w:val="en-GB"/>
        </w:rPr>
        <w:t xml:space="preserve">neighbour cell has the same centre frequency and SCS as </w:t>
      </w:r>
      <w:r w:rsidR="00C8011E">
        <w:rPr>
          <w:rFonts w:ascii="Times New Roman" w:hAnsi="Times New Roman" w:cs="Times New Roman"/>
          <w:lang w:val="en-GB"/>
        </w:rPr>
        <w:t xml:space="preserve">the </w:t>
      </w:r>
      <w:r w:rsidR="000952EB" w:rsidRPr="000952EB">
        <w:rPr>
          <w:rFonts w:ascii="Times New Roman" w:hAnsi="Times New Roman" w:cs="Times New Roman"/>
          <w:lang w:val="en-GB"/>
        </w:rPr>
        <w:t xml:space="preserve">serving cell, then this scenario is </w:t>
      </w:r>
      <w:r w:rsidR="00C8011E">
        <w:rPr>
          <w:rFonts w:ascii="Times New Roman" w:hAnsi="Times New Roman" w:cs="Times New Roman"/>
          <w:lang w:val="en-GB"/>
        </w:rPr>
        <w:t>an</w:t>
      </w:r>
      <w:r w:rsidR="000952EB" w:rsidRPr="000952EB">
        <w:rPr>
          <w:rFonts w:ascii="Times New Roman" w:hAnsi="Times New Roman" w:cs="Times New Roman"/>
          <w:lang w:val="en-GB"/>
        </w:rPr>
        <w:t xml:space="preserve"> intra-frequency L1 measurement</w:t>
      </w:r>
      <w:r w:rsidR="00603B36">
        <w:rPr>
          <w:rFonts w:ascii="Times New Roman" w:hAnsi="Times New Roman" w:cs="Times New Roman"/>
          <w:lang w:val="en-GB"/>
        </w:rPr>
        <w:t>; o</w:t>
      </w:r>
      <w:r w:rsidR="000952EB" w:rsidRPr="000952EB">
        <w:rPr>
          <w:rFonts w:ascii="Times New Roman" w:hAnsi="Times New Roman" w:cs="Times New Roman"/>
          <w:lang w:val="en-GB"/>
        </w:rPr>
        <w:t xml:space="preserve">therwise, it is </w:t>
      </w:r>
      <w:r w:rsidR="00C8011E">
        <w:rPr>
          <w:rFonts w:ascii="Times New Roman" w:hAnsi="Times New Roman" w:cs="Times New Roman"/>
          <w:lang w:val="en-GB"/>
        </w:rPr>
        <w:t>an</w:t>
      </w:r>
      <w:r w:rsidR="000952EB" w:rsidRPr="000952EB">
        <w:rPr>
          <w:rFonts w:ascii="Times New Roman" w:hAnsi="Times New Roman" w:cs="Times New Roman"/>
          <w:lang w:val="en-GB"/>
        </w:rPr>
        <w:t xml:space="preserve"> inter-frequency L1 measurement</w:t>
      </w:r>
      <w:r w:rsidR="000952EB">
        <w:rPr>
          <w:rFonts w:ascii="Times New Roman" w:hAnsi="Times New Roman" w:cs="Times New Roman"/>
          <w:lang w:val="en-GB"/>
        </w:rPr>
        <w:t xml:space="preserve"> irrespective of which </w:t>
      </w:r>
      <w:r w:rsidR="00603B36">
        <w:rPr>
          <w:rFonts w:ascii="Times New Roman" w:hAnsi="Times New Roman" w:cs="Times New Roman"/>
          <w:lang w:val="en-GB"/>
        </w:rPr>
        <w:t>bandwidth part (</w:t>
      </w:r>
      <w:r w:rsidR="000952EB">
        <w:rPr>
          <w:rFonts w:ascii="Times New Roman" w:hAnsi="Times New Roman" w:cs="Times New Roman"/>
          <w:lang w:val="en-GB"/>
        </w:rPr>
        <w:t>BWP</w:t>
      </w:r>
      <w:r w:rsidR="00603B36">
        <w:rPr>
          <w:rFonts w:ascii="Times New Roman" w:hAnsi="Times New Roman" w:cs="Times New Roman"/>
          <w:lang w:val="en-GB"/>
        </w:rPr>
        <w:t>)</w:t>
      </w:r>
      <w:r w:rsidR="000952EB">
        <w:rPr>
          <w:rFonts w:ascii="Times New Roman" w:hAnsi="Times New Roman" w:cs="Times New Roman"/>
          <w:lang w:val="en-GB"/>
        </w:rPr>
        <w:t xml:space="preserve"> is used. </w:t>
      </w:r>
    </w:p>
    <w:p w14:paraId="25DB8E7D" w14:textId="02C6F487" w:rsidR="00D357B7" w:rsidRPr="00D357B7" w:rsidRDefault="00603B36" w:rsidP="00D357B7">
      <w:pPr>
        <w:spacing w:before="120"/>
        <w:rPr>
          <w:rFonts w:ascii="Times New Roman" w:hAnsi="Times New Roman" w:cs="Times New Roman"/>
          <w:b/>
          <w:bCs/>
          <w:lang w:val="en-GB"/>
        </w:rPr>
      </w:pPr>
      <w:r>
        <w:rPr>
          <w:rFonts w:ascii="Times New Roman" w:hAnsi="Times New Roman" w:cs="Times New Roman"/>
          <w:lang w:val="en-GB"/>
        </w:rPr>
        <w:t xml:space="preserve">Based on the above reply from RAN4, it seems that the requirements for SSB based L1-RSRP intra-frequency measurements for Rel-18 LTM would be </w:t>
      </w: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requirements defined for </w:t>
      </w:r>
      <w:r w:rsidRPr="00D65503">
        <w:rPr>
          <w:rFonts w:ascii="Times New Roman" w:hAnsi="Times New Roman" w:cs="Times New Roman"/>
          <w:lang w:val="en-GB"/>
        </w:rPr>
        <w:t>L1-RSRP intra-frequency measurements using SSB(s) of a non-serving cell (a cell with different PCI from serving cell) [section 9.13, TS 38.133]</w:t>
      </w:r>
      <w:r w:rsidR="00D357B7">
        <w:rPr>
          <w:rFonts w:ascii="Times New Roman" w:hAnsi="Times New Roman" w:cs="Times New Roman"/>
          <w:lang w:val="en-GB"/>
        </w:rPr>
        <w:t xml:space="preserve"> which was used for </w:t>
      </w:r>
      <w:r w:rsidR="00D357B7" w:rsidRPr="00D65503">
        <w:rPr>
          <w:rFonts w:ascii="Times New Roman" w:hAnsi="Times New Roman" w:cs="Times New Roman"/>
          <w:lang w:val="en-GB"/>
        </w:rPr>
        <w:t>Rel-17 inter-cell mTRP and beam management</w:t>
      </w:r>
      <w:r>
        <w:rPr>
          <w:rFonts w:ascii="Times New Roman" w:hAnsi="Times New Roman" w:cs="Times New Roman"/>
          <w:lang w:val="en-GB"/>
        </w:rPr>
        <w:t xml:space="preserve">. </w:t>
      </w:r>
    </w:p>
    <w:p w14:paraId="759901CA" w14:textId="6D767D10" w:rsidR="00D357B7" w:rsidRDefault="00D357B7" w:rsidP="00D357B7">
      <w:pPr>
        <w:spacing w:before="120"/>
        <w:rPr>
          <w:rFonts w:ascii="Times New Roman" w:hAnsi="Times New Roman" w:cs="Times New Roman"/>
          <w:lang w:val="en-GB"/>
        </w:rPr>
      </w:pPr>
      <w:r w:rsidRPr="00D65503">
        <w:rPr>
          <w:rFonts w:ascii="Times New Roman" w:hAnsi="Times New Roman" w:cs="Times New Roman"/>
          <w:lang w:val="en-GB"/>
        </w:rPr>
        <w:t xml:space="preserve">For the inter-frequency measurements, </w:t>
      </w:r>
      <w:r>
        <w:rPr>
          <w:rFonts w:ascii="Times New Roman" w:hAnsi="Times New Roman" w:cs="Times New Roman"/>
          <w:lang w:val="en-GB"/>
        </w:rPr>
        <w:t xml:space="preserve">as per the current assumption, </w:t>
      </w:r>
      <w:r w:rsidRPr="00D65503">
        <w:rPr>
          <w:rFonts w:ascii="Times New Roman" w:hAnsi="Times New Roman" w:cs="Times New Roman"/>
          <w:lang w:val="en-GB"/>
        </w:rPr>
        <w:t xml:space="preserve">RAN4 considers all the measurements </w:t>
      </w:r>
      <w:r w:rsidR="00744B77">
        <w:rPr>
          <w:rFonts w:ascii="Times New Roman" w:hAnsi="Times New Roman" w:cs="Times New Roman"/>
          <w:lang w:val="en-GB"/>
        </w:rPr>
        <w:t xml:space="preserve">which </w:t>
      </w:r>
      <w:proofErr w:type="spellStart"/>
      <w:r w:rsidR="00744B77">
        <w:rPr>
          <w:rFonts w:ascii="Times New Roman" w:hAnsi="Times New Roman" w:cs="Times New Roman"/>
          <w:lang w:val="en-GB"/>
        </w:rPr>
        <w:t xml:space="preserve">can </w:t>
      </w:r>
      <w:r w:rsidRPr="00D65503">
        <w:rPr>
          <w:rFonts w:ascii="Times New Roman" w:hAnsi="Times New Roman" w:cs="Times New Roman"/>
          <w:lang w:val="en-GB"/>
        </w:rPr>
        <w:t>not</w:t>
      </w:r>
      <w:proofErr w:type="spellEnd"/>
      <w:r w:rsidRPr="00D65503">
        <w:rPr>
          <w:rFonts w:ascii="Times New Roman" w:hAnsi="Times New Roman" w:cs="Times New Roman"/>
          <w:lang w:val="en-GB"/>
        </w:rPr>
        <w:t xml:space="preserve"> </w:t>
      </w:r>
      <w:r w:rsidR="00744B77">
        <w:rPr>
          <w:rFonts w:ascii="Times New Roman" w:hAnsi="Times New Roman" w:cs="Times New Roman"/>
          <w:lang w:val="en-GB"/>
        </w:rPr>
        <w:t>satisfy the</w:t>
      </w:r>
      <w:r w:rsidRPr="00D65503">
        <w:rPr>
          <w:rFonts w:ascii="Times New Roman" w:hAnsi="Times New Roman" w:cs="Times New Roman"/>
          <w:lang w:val="en-GB"/>
        </w:rPr>
        <w:t xml:space="preserve"> intra-frequency measurement</w:t>
      </w:r>
      <w:r w:rsidR="00744B77">
        <w:rPr>
          <w:rFonts w:ascii="Times New Roman" w:hAnsi="Times New Roman" w:cs="Times New Roman"/>
          <w:lang w:val="en-GB"/>
        </w:rPr>
        <w:t xml:space="preserve"> requirements</w:t>
      </w:r>
      <w:r w:rsidRPr="00D65503">
        <w:rPr>
          <w:rFonts w:ascii="Times New Roman" w:hAnsi="Times New Roman" w:cs="Times New Roman"/>
          <w:lang w:val="en-GB"/>
        </w:rPr>
        <w:t>. For such measurements,</w:t>
      </w:r>
      <w:r>
        <w:rPr>
          <w:rFonts w:ascii="Times New Roman" w:hAnsi="Times New Roman" w:cs="Times New Roman"/>
          <w:lang w:val="en-GB"/>
        </w:rPr>
        <w:t xml:space="preserve"> frequency information, </w:t>
      </w:r>
      <w:r w:rsidRPr="00D65503">
        <w:rPr>
          <w:rFonts w:ascii="Times New Roman" w:hAnsi="Times New Roman" w:cs="Times New Roman"/>
          <w:lang w:val="en-GB"/>
        </w:rPr>
        <w:t xml:space="preserve">e.g., </w:t>
      </w:r>
      <w:r w:rsidRPr="00D65503">
        <w:rPr>
          <w:rFonts w:ascii="Times New Roman" w:hAnsi="Times New Roman" w:cs="Times New Roman"/>
          <w:i/>
          <w:iCs/>
          <w:lang w:val="en-GB"/>
        </w:rPr>
        <w:t>ARFCN-</w:t>
      </w:r>
      <w:proofErr w:type="spellStart"/>
      <w:r w:rsidRPr="00D65503">
        <w:rPr>
          <w:rFonts w:ascii="Times New Roman" w:hAnsi="Times New Roman" w:cs="Times New Roman"/>
          <w:i/>
          <w:iCs/>
          <w:lang w:val="en-GB"/>
        </w:rPr>
        <w:t>ValueNR</w:t>
      </w:r>
      <w:proofErr w:type="spellEnd"/>
      <w:r w:rsidRPr="00D65503">
        <w:rPr>
          <w:rFonts w:ascii="Times New Roman" w:hAnsi="Times New Roman" w:cs="Times New Roman"/>
          <w:lang w:val="en-GB"/>
        </w:rPr>
        <w:t xml:space="preserve">, </w:t>
      </w:r>
      <w:proofErr w:type="spellStart"/>
      <w:r w:rsidRPr="00D65503">
        <w:rPr>
          <w:rFonts w:ascii="Times New Roman" w:hAnsi="Times New Roman" w:cs="Times New Roman"/>
          <w:i/>
          <w:iCs/>
          <w:lang w:val="en-GB"/>
        </w:rPr>
        <w:t>FreqBandIndicatorNR</w:t>
      </w:r>
      <w:proofErr w:type="spellEnd"/>
      <w:r>
        <w:rPr>
          <w:rFonts w:ascii="Times New Roman" w:hAnsi="Times New Roman" w:cs="Times New Roman"/>
          <w:lang w:val="en-GB"/>
        </w:rPr>
        <w:t xml:space="preserve"> </w:t>
      </w:r>
      <w:r w:rsidRPr="00D65503">
        <w:rPr>
          <w:rFonts w:ascii="Times New Roman" w:hAnsi="Times New Roman" w:cs="Times New Roman"/>
          <w:lang w:val="en-GB"/>
        </w:rPr>
        <w:t>along with other resource config information of the RS</w:t>
      </w:r>
      <w:r>
        <w:rPr>
          <w:rFonts w:ascii="Times New Roman" w:hAnsi="Times New Roman" w:cs="Times New Roman"/>
          <w:lang w:val="en-GB"/>
        </w:rPr>
        <w:t xml:space="preserve"> need to be provided</w:t>
      </w:r>
      <w:r w:rsidRPr="00D65503">
        <w:rPr>
          <w:rFonts w:ascii="Times New Roman" w:hAnsi="Times New Roman" w:cs="Times New Roman"/>
          <w:lang w:val="en-GB"/>
        </w:rPr>
        <w:t>. Additionally, measurement gaps would also be required</w:t>
      </w:r>
      <w:r w:rsidR="00BD1757">
        <w:rPr>
          <w:rFonts w:ascii="Times New Roman" w:hAnsi="Times New Roman" w:cs="Times New Roman"/>
          <w:lang w:val="en-GB"/>
        </w:rPr>
        <w:t xml:space="preserve"> for the UE for RF tuning and making measurements on a different frequency</w:t>
      </w:r>
      <w:r w:rsidRPr="00D65503">
        <w:rPr>
          <w:rFonts w:ascii="Times New Roman" w:hAnsi="Times New Roman" w:cs="Times New Roman"/>
          <w:lang w:val="en-GB"/>
        </w:rPr>
        <w:t xml:space="preserve">. </w:t>
      </w:r>
    </w:p>
    <w:p w14:paraId="589D5F36" w14:textId="7436F58C" w:rsidR="000952EB" w:rsidRPr="00FA351F" w:rsidRDefault="00D357B7" w:rsidP="00FA351F">
      <w:pPr>
        <w:spacing w:before="120"/>
        <w:rPr>
          <w:rFonts w:ascii="Times New Roman" w:hAnsi="Times New Roman" w:cs="Times New Roman"/>
          <w:lang w:val="en-GB"/>
        </w:rPr>
      </w:pPr>
      <w:r w:rsidRPr="00D65503">
        <w:rPr>
          <w:rFonts w:ascii="Times New Roman" w:hAnsi="Times New Roman" w:cs="Times New Roman"/>
          <w:b/>
          <w:bCs/>
          <w:lang w:val="en-GB"/>
        </w:rPr>
        <w:t xml:space="preserve">Proposal </w:t>
      </w:r>
      <w:r w:rsidR="000D2D7F">
        <w:rPr>
          <w:rFonts w:ascii="Times New Roman" w:hAnsi="Times New Roman" w:cs="Times New Roman"/>
          <w:b/>
          <w:bCs/>
          <w:lang w:val="en-GB"/>
        </w:rPr>
        <w:t>1</w:t>
      </w:r>
      <w:r w:rsidRPr="00A97F6E">
        <w:rPr>
          <w:rFonts w:ascii="Times New Roman" w:hAnsi="Times New Roman" w:cs="Times New Roman"/>
          <w:b/>
          <w:bCs/>
          <w:lang w:val="en-GB"/>
        </w:rPr>
        <w:t xml:space="preserve">: </w:t>
      </w:r>
      <w:r>
        <w:rPr>
          <w:rFonts w:ascii="Times New Roman" w:hAnsi="Times New Roman" w:cs="Times New Roman"/>
          <w:b/>
          <w:bCs/>
          <w:lang w:val="en-GB"/>
        </w:rPr>
        <w:t xml:space="preserve">For inter-frequency measurements, additional parameters containing the frequency information of the RS such as ARFCN, frequency band indicator, and measurement gaps </w:t>
      </w:r>
      <w:r w:rsidR="002B6559">
        <w:rPr>
          <w:rFonts w:ascii="Times New Roman" w:hAnsi="Times New Roman" w:cs="Times New Roman"/>
          <w:b/>
          <w:bCs/>
          <w:lang w:val="en-GB"/>
        </w:rPr>
        <w:t xml:space="preserve">to enable inter-frequency measurements </w:t>
      </w:r>
      <w:r>
        <w:rPr>
          <w:rFonts w:ascii="Times New Roman" w:hAnsi="Times New Roman" w:cs="Times New Roman"/>
          <w:b/>
          <w:bCs/>
          <w:lang w:val="en-GB"/>
        </w:rPr>
        <w:t>need to be provided along with the RS information</w:t>
      </w:r>
      <w:r w:rsidRPr="00A97F6E">
        <w:rPr>
          <w:rFonts w:ascii="Times New Roman" w:hAnsi="Times New Roman" w:cs="Times New Roman"/>
          <w:b/>
          <w:bCs/>
          <w:lang w:val="en-GB"/>
        </w:rPr>
        <w:t>.</w:t>
      </w:r>
    </w:p>
    <w:p w14:paraId="1DE587DF" w14:textId="1D19CFCA" w:rsidR="00C435A1" w:rsidRDefault="004D6221" w:rsidP="00C435A1">
      <w:pPr>
        <w:pStyle w:val="Heading3"/>
      </w:pPr>
      <w:r w:rsidRPr="004D6221">
        <w:t>Measurement RS</w:t>
      </w:r>
      <w:r w:rsidR="00A115D9">
        <w:t xml:space="preserve"> and Metric</w:t>
      </w:r>
    </w:p>
    <w:p w14:paraId="4ED11267" w14:textId="01D4EFAE" w:rsidR="006C2DFA" w:rsidRDefault="006C2DFA" w:rsidP="006C2DFA">
      <w:pPr>
        <w:rPr>
          <w:rFonts w:ascii="Times New Roman" w:hAnsi="Times New Roman" w:cs="Times New Roman"/>
          <w:lang w:val="en-GB"/>
        </w:rPr>
      </w:pPr>
      <w:r w:rsidRPr="00A115D9">
        <w:rPr>
          <w:rFonts w:ascii="Times New Roman" w:hAnsi="Times New Roman" w:cs="Times New Roman"/>
          <w:lang w:val="en-GB"/>
        </w:rPr>
        <w:t>RAN1 has made the following agreement</w:t>
      </w:r>
      <w:r w:rsidR="00A115D9" w:rsidRPr="00A115D9">
        <w:rPr>
          <w:rFonts w:ascii="Times New Roman" w:hAnsi="Times New Roman" w:cs="Times New Roman"/>
          <w:lang w:val="en-GB"/>
        </w:rPr>
        <w:t xml:space="preserve"> in RAN1 111 [3] </w:t>
      </w:r>
      <w:r w:rsidRPr="00A115D9">
        <w:rPr>
          <w:rFonts w:ascii="Times New Roman" w:hAnsi="Times New Roman" w:cs="Times New Roman"/>
          <w:lang w:val="en-GB"/>
        </w:rPr>
        <w:t>for the measurement RS and metric</w:t>
      </w:r>
    </w:p>
    <w:p w14:paraId="0B34E44A" w14:textId="77777777" w:rsidR="00A115D9" w:rsidRPr="00A115D9" w:rsidRDefault="00A115D9" w:rsidP="006C2DFA">
      <w:pPr>
        <w:rPr>
          <w:rFonts w:ascii="Times New Roman" w:hAnsi="Times New Roman" w:cs="Times New Roman"/>
          <w:lang w:val="en-GB"/>
        </w:rPr>
      </w:pPr>
    </w:p>
    <w:p w14:paraId="7104336E" w14:textId="16FA4DA1" w:rsidR="00034E3B" w:rsidRPr="000D2D7F" w:rsidRDefault="00684DC3" w:rsidP="004D6221">
      <w:pPr>
        <w:rPr>
          <w:rFonts w:ascii="Times New Roman" w:hAnsi="Times New Roman" w:cs="Times New Roman"/>
          <w:color w:val="000000"/>
        </w:rPr>
      </w:pPr>
      <w:r w:rsidRPr="00684DC3">
        <w:rPr>
          <w:noProof/>
          <w:lang w:val="en-GB" w:eastAsia="en-GB"/>
        </w:rPr>
        <mc:AlternateContent>
          <mc:Choice Requires="wps">
            <w:drawing>
              <wp:inline distT="0" distB="0" distL="0" distR="0" wp14:anchorId="40FD5A22" wp14:editId="055C5EBB">
                <wp:extent cx="6146800" cy="1404620"/>
                <wp:effectExtent l="0" t="0" r="2540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008B6D8" w14:textId="77777777" w:rsidR="00A115D9" w:rsidRPr="00FF0FF7" w:rsidRDefault="00A115D9" w:rsidP="005211BD">
                            <w:pPr>
                              <w:pStyle w:val="ListParagraph"/>
                              <w:numPr>
                                <w:ilvl w:val="0"/>
                                <w:numId w:val="7"/>
                              </w:numPr>
                              <w:snapToGrid w:val="0"/>
                              <w:jc w:val="both"/>
                              <w:rPr>
                                <w:rFonts w:ascii="Times New Roman" w:hAnsi="Times New Roman" w:cs="Times New Roman"/>
                                <w:lang w:val="en-GB"/>
                              </w:rPr>
                            </w:pPr>
                            <w:r w:rsidRPr="00FF0FF7">
                              <w:rPr>
                                <w:rFonts w:ascii="Times New Roman" w:hAnsi="Times New Roman" w:cs="Times New Roman"/>
                                <w:lang w:val="en-GB"/>
                              </w:rPr>
                              <w:t xml:space="preserve">For candidate cell measurement for Rel-18 LTM, </w:t>
                            </w:r>
                          </w:p>
                          <w:p w14:paraId="595B5ABA" w14:textId="77777777" w:rsidR="00A115D9"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SSB based L1-RSRP is supported for intra-frequency measurement</w:t>
                            </w:r>
                          </w:p>
                          <w:p w14:paraId="20B47EBE" w14:textId="77777777" w:rsidR="00A115D9"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SSB based L1-RSRP is supported for inter-frequency measurement from RAN1 point of view</w:t>
                            </w:r>
                          </w:p>
                          <w:p w14:paraId="58E02B9E" w14:textId="281B8708" w:rsidR="00684DC3"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FFS: L1-SINR, CSI-RS based L1-RSRP</w:t>
                            </w:r>
                          </w:p>
                        </w:txbxContent>
                      </wps:txbx>
                      <wps:bodyPr rot="0" vert="horz" wrap="square" lIns="91440" tIns="45720" rIns="91440" bIns="45720" anchor="t" anchorCtr="0">
                        <a:spAutoFit/>
                      </wps:bodyPr>
                    </wps:wsp>
                  </a:graphicData>
                </a:graphic>
              </wp:inline>
            </w:drawing>
          </mc:Choice>
          <mc:Fallback>
            <w:pict>
              <v:shape w14:anchorId="40FD5A22"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008B6D8" w14:textId="77777777" w:rsidR="00A115D9" w:rsidRPr="00FF0FF7" w:rsidRDefault="00A115D9" w:rsidP="005211BD">
                      <w:pPr>
                        <w:pStyle w:val="ListParagraph"/>
                        <w:numPr>
                          <w:ilvl w:val="0"/>
                          <w:numId w:val="7"/>
                        </w:numPr>
                        <w:snapToGrid w:val="0"/>
                        <w:jc w:val="both"/>
                        <w:rPr>
                          <w:rFonts w:ascii="Times New Roman" w:hAnsi="Times New Roman" w:cs="Times New Roman"/>
                          <w:lang w:val="en-GB"/>
                        </w:rPr>
                      </w:pPr>
                      <w:r w:rsidRPr="00FF0FF7">
                        <w:rPr>
                          <w:rFonts w:ascii="Times New Roman" w:hAnsi="Times New Roman" w:cs="Times New Roman"/>
                          <w:lang w:val="en-GB"/>
                        </w:rPr>
                        <w:t xml:space="preserve">For candidate cell measurement for Rel-18 LTM, </w:t>
                      </w:r>
                    </w:p>
                    <w:p w14:paraId="595B5ABA" w14:textId="77777777" w:rsidR="00A115D9"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SSB based L1-RSRP is supported for intra-frequency measurement</w:t>
                      </w:r>
                    </w:p>
                    <w:p w14:paraId="20B47EBE" w14:textId="77777777" w:rsidR="00A115D9"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SSB based L1-RSRP is supported for inter-frequency measurement from RAN1 point of view</w:t>
                      </w:r>
                    </w:p>
                    <w:p w14:paraId="58E02B9E" w14:textId="281B8708" w:rsidR="00684DC3" w:rsidRPr="00FF0FF7" w:rsidRDefault="00A115D9" w:rsidP="005211BD">
                      <w:pPr>
                        <w:pStyle w:val="ListParagraph"/>
                        <w:numPr>
                          <w:ilvl w:val="1"/>
                          <w:numId w:val="7"/>
                        </w:numPr>
                        <w:snapToGrid w:val="0"/>
                        <w:jc w:val="both"/>
                        <w:rPr>
                          <w:rFonts w:ascii="Times New Roman" w:hAnsi="Times New Roman" w:cs="Times New Roman"/>
                          <w:lang w:val="en-GB"/>
                        </w:rPr>
                      </w:pPr>
                      <w:r w:rsidRPr="00FF0FF7">
                        <w:rPr>
                          <w:rFonts w:ascii="Times New Roman" w:hAnsi="Times New Roman" w:cs="Times New Roman"/>
                          <w:lang w:val="en-GB"/>
                        </w:rPr>
                        <w:t>FFS: L1-SINR, CSI-RS based L1-RSRP</w:t>
                      </w:r>
                    </w:p>
                  </w:txbxContent>
                </v:textbox>
                <w10:anchorlock/>
              </v:shape>
            </w:pict>
          </mc:Fallback>
        </mc:AlternateContent>
      </w:r>
      <w:r w:rsidR="00034E3B" w:rsidRPr="000D2D7F">
        <w:rPr>
          <w:rFonts w:ascii="Times New Roman" w:hAnsi="Times New Roman" w:cs="Times New Roman"/>
          <w:color w:val="000000"/>
        </w:rPr>
        <w:t xml:space="preserve"> </w:t>
      </w:r>
    </w:p>
    <w:p w14:paraId="3FB433DB" w14:textId="08F7A01B" w:rsidR="00FE6C89" w:rsidRDefault="00FE6C89" w:rsidP="00FE6C89">
      <w:pPr>
        <w:spacing w:before="120"/>
        <w:rPr>
          <w:rFonts w:ascii="Times New Roman" w:hAnsi="Times New Roman" w:cs="Times New Roman"/>
          <w:lang w:val="en-GB"/>
        </w:rPr>
      </w:pPr>
      <w:r w:rsidRPr="00D65503">
        <w:rPr>
          <w:rFonts w:ascii="Times New Roman" w:hAnsi="Times New Roman" w:cs="Times New Roman"/>
          <w:lang w:val="en-GB"/>
        </w:rPr>
        <w:t xml:space="preserve">As the CSI-RS measurements can be performed over larger bandwidth with shorter periodicity and narrower beams, it would be beneficial to support measurements using CSI-RS of candidate cell(s). </w:t>
      </w:r>
      <w:r w:rsidR="00023777">
        <w:rPr>
          <w:rFonts w:ascii="Times New Roman" w:hAnsi="Times New Roman" w:cs="Times New Roman"/>
          <w:lang w:val="en-GB"/>
        </w:rPr>
        <w:t xml:space="preserve">L1-RSRP can be supported as the starting point. </w:t>
      </w:r>
      <w:r w:rsidRPr="00D65503">
        <w:rPr>
          <w:rFonts w:ascii="Times New Roman" w:hAnsi="Times New Roman" w:cs="Times New Roman"/>
          <w:lang w:val="en-GB"/>
        </w:rPr>
        <w:t xml:space="preserve">CSI-RS can be supported as measurement RS for both intra and inter-frequency for Rel-18 LTM. CSI-RS </w:t>
      </w:r>
      <w:r w:rsidR="00B02045">
        <w:rPr>
          <w:rFonts w:ascii="Times New Roman" w:hAnsi="Times New Roman" w:cs="Times New Roman"/>
          <w:lang w:val="en-GB"/>
        </w:rPr>
        <w:t xml:space="preserve">used </w:t>
      </w:r>
      <w:r w:rsidRPr="00D65503">
        <w:rPr>
          <w:rFonts w:ascii="Times New Roman" w:hAnsi="Times New Roman" w:cs="Times New Roman"/>
          <w:lang w:val="en-GB"/>
        </w:rPr>
        <w:t xml:space="preserve">for beam management can </w:t>
      </w:r>
      <w:r w:rsidR="0027779F">
        <w:rPr>
          <w:rFonts w:ascii="Times New Roman" w:hAnsi="Times New Roman" w:cs="Times New Roman"/>
          <w:lang w:val="en-GB"/>
        </w:rPr>
        <w:t xml:space="preserve">be </w:t>
      </w:r>
      <w:r w:rsidRPr="00D65503">
        <w:rPr>
          <w:rFonts w:ascii="Times New Roman" w:hAnsi="Times New Roman" w:cs="Times New Roman"/>
          <w:lang w:val="en-GB"/>
        </w:rPr>
        <w:t xml:space="preserve">supported as the starting point. Other types of CSI-RS can be studied and supported based on the progress on other </w:t>
      </w:r>
      <w:r w:rsidR="00B02045">
        <w:rPr>
          <w:rFonts w:ascii="Times New Roman" w:hAnsi="Times New Roman" w:cs="Times New Roman"/>
          <w:lang w:val="en-GB"/>
        </w:rPr>
        <w:t>issues</w:t>
      </w:r>
      <w:r w:rsidRPr="00D65503">
        <w:rPr>
          <w:rFonts w:ascii="Times New Roman" w:hAnsi="Times New Roman" w:cs="Times New Roman"/>
          <w:lang w:val="en-GB"/>
        </w:rPr>
        <w:t xml:space="preserve">. For example, if early TRS or/and CSI measurements for a candidate cell are supported, then CSI-RS </w:t>
      </w:r>
      <w:r w:rsidR="00B02045">
        <w:rPr>
          <w:rFonts w:ascii="Times New Roman" w:hAnsi="Times New Roman" w:cs="Times New Roman"/>
          <w:lang w:val="en-GB"/>
        </w:rPr>
        <w:t xml:space="preserve">used </w:t>
      </w:r>
      <w:r w:rsidRPr="00D65503">
        <w:rPr>
          <w:rFonts w:ascii="Times New Roman" w:hAnsi="Times New Roman" w:cs="Times New Roman"/>
          <w:lang w:val="en-GB"/>
        </w:rPr>
        <w:t>for tracking</w:t>
      </w:r>
      <w:r w:rsidR="00D146E8">
        <w:rPr>
          <w:rFonts w:ascii="Times New Roman" w:hAnsi="Times New Roman" w:cs="Times New Roman"/>
          <w:lang w:val="en-GB"/>
        </w:rPr>
        <w:t xml:space="preserve"> or/and </w:t>
      </w:r>
      <w:r w:rsidRPr="00D65503">
        <w:rPr>
          <w:rFonts w:ascii="Times New Roman" w:hAnsi="Times New Roman" w:cs="Times New Roman"/>
          <w:lang w:val="en-GB"/>
        </w:rPr>
        <w:t xml:space="preserve">CSI </w:t>
      </w:r>
      <w:r w:rsidR="00B02045">
        <w:rPr>
          <w:rFonts w:ascii="Times New Roman" w:hAnsi="Times New Roman" w:cs="Times New Roman"/>
          <w:lang w:val="en-GB"/>
        </w:rPr>
        <w:t xml:space="preserve">acquisition </w:t>
      </w:r>
      <w:r w:rsidRPr="00D65503">
        <w:rPr>
          <w:rFonts w:ascii="Times New Roman" w:hAnsi="Times New Roman" w:cs="Times New Roman"/>
          <w:lang w:val="en-GB"/>
        </w:rPr>
        <w:t xml:space="preserve">can be supported </w:t>
      </w:r>
      <w:r w:rsidR="00B02045">
        <w:rPr>
          <w:rFonts w:ascii="Times New Roman" w:hAnsi="Times New Roman" w:cs="Times New Roman"/>
          <w:lang w:val="en-GB"/>
        </w:rPr>
        <w:t xml:space="preserve">as measurement RSs </w:t>
      </w:r>
      <w:r w:rsidRPr="00D65503">
        <w:rPr>
          <w:rFonts w:ascii="Times New Roman" w:hAnsi="Times New Roman" w:cs="Times New Roman"/>
          <w:lang w:val="en-GB"/>
        </w:rPr>
        <w:t xml:space="preserve">as well. Similarly, CSI-IM can </w:t>
      </w:r>
      <w:r w:rsidR="00B02045">
        <w:rPr>
          <w:rFonts w:ascii="Times New Roman" w:hAnsi="Times New Roman" w:cs="Times New Roman"/>
          <w:lang w:val="en-GB"/>
        </w:rPr>
        <w:t xml:space="preserve">also </w:t>
      </w:r>
      <w:r w:rsidRPr="00D65503">
        <w:rPr>
          <w:rFonts w:ascii="Times New Roman" w:hAnsi="Times New Roman" w:cs="Times New Roman"/>
          <w:lang w:val="en-GB"/>
        </w:rPr>
        <w:t xml:space="preserve">be </w:t>
      </w:r>
      <w:r w:rsidR="00B02045">
        <w:rPr>
          <w:rFonts w:ascii="Times New Roman" w:hAnsi="Times New Roman" w:cs="Times New Roman"/>
          <w:lang w:val="en-GB"/>
        </w:rPr>
        <w:t>considered</w:t>
      </w:r>
      <w:r w:rsidR="00B02045" w:rsidRPr="00D65503">
        <w:rPr>
          <w:rFonts w:ascii="Times New Roman" w:hAnsi="Times New Roman" w:cs="Times New Roman"/>
          <w:lang w:val="en-GB"/>
        </w:rPr>
        <w:t xml:space="preserve"> </w:t>
      </w:r>
      <w:r w:rsidRPr="00D65503">
        <w:rPr>
          <w:rFonts w:ascii="Times New Roman" w:hAnsi="Times New Roman" w:cs="Times New Roman"/>
          <w:lang w:val="en-GB"/>
        </w:rPr>
        <w:t xml:space="preserve">if L1-SINR is supported. </w:t>
      </w:r>
      <w:r w:rsidR="00D127BF">
        <w:rPr>
          <w:rFonts w:ascii="Times New Roman" w:hAnsi="Times New Roman" w:cs="Times New Roman"/>
          <w:lang w:val="en-GB"/>
        </w:rPr>
        <w:t>Note that depending on the RAN1 agreements</w:t>
      </w:r>
      <w:r w:rsidR="00B02045">
        <w:rPr>
          <w:rFonts w:ascii="Times New Roman" w:hAnsi="Times New Roman" w:cs="Times New Roman"/>
          <w:lang w:val="en-GB"/>
        </w:rPr>
        <w:t xml:space="preserve"> on the measurement RS and metric</w:t>
      </w:r>
      <w:r w:rsidR="00D127BF">
        <w:rPr>
          <w:rFonts w:ascii="Times New Roman" w:hAnsi="Times New Roman" w:cs="Times New Roman"/>
          <w:lang w:val="en-GB"/>
        </w:rPr>
        <w:t xml:space="preserve">, </w:t>
      </w:r>
      <w:r w:rsidR="00D127BF" w:rsidRPr="00D127BF">
        <w:rPr>
          <w:rFonts w:ascii="Times New Roman" w:hAnsi="Times New Roman" w:cs="Times New Roman"/>
          <w:lang w:val="en-GB"/>
        </w:rPr>
        <w:t xml:space="preserve">RAN4 would need to define </w:t>
      </w:r>
      <w:r w:rsidR="00D127BF">
        <w:rPr>
          <w:rFonts w:ascii="Times New Roman" w:hAnsi="Times New Roman" w:cs="Times New Roman"/>
          <w:lang w:val="en-GB"/>
        </w:rPr>
        <w:t xml:space="preserve">separate </w:t>
      </w:r>
      <w:r w:rsidR="00D127BF" w:rsidRPr="00D127BF">
        <w:rPr>
          <w:rFonts w:ascii="Times New Roman" w:hAnsi="Times New Roman" w:cs="Times New Roman"/>
          <w:lang w:val="en-GB"/>
        </w:rPr>
        <w:t>requirements for each of the supported scenarios, i.e., intra and inter-frequency</w:t>
      </w:r>
      <w:r w:rsidR="00D127BF">
        <w:rPr>
          <w:rFonts w:ascii="Times New Roman" w:hAnsi="Times New Roman" w:cs="Times New Roman"/>
          <w:lang w:val="en-GB"/>
        </w:rPr>
        <w:t xml:space="preserve"> for CSI-RS based L1-RSRP</w:t>
      </w:r>
      <w:r w:rsidR="00D127BF" w:rsidRPr="00D127BF">
        <w:rPr>
          <w:rFonts w:ascii="Times New Roman" w:hAnsi="Times New Roman" w:cs="Times New Roman"/>
          <w:lang w:val="en-GB"/>
        </w:rPr>
        <w:t>.</w:t>
      </w:r>
      <w:r w:rsidRPr="00D65503">
        <w:rPr>
          <w:rFonts w:ascii="Times New Roman" w:hAnsi="Times New Roman" w:cs="Times New Roman"/>
          <w:lang w:val="en-GB"/>
        </w:rPr>
        <w:t xml:space="preserve"> </w:t>
      </w:r>
    </w:p>
    <w:p w14:paraId="7F3641D4" w14:textId="111E3CC6" w:rsidR="00FE6C89" w:rsidRPr="00A97F6E" w:rsidRDefault="00FE6C89" w:rsidP="00FE6C89">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0D2D7F">
        <w:rPr>
          <w:rFonts w:ascii="Times New Roman" w:hAnsi="Times New Roman" w:cs="Times New Roman"/>
          <w:b/>
          <w:bCs/>
          <w:lang w:val="en-GB"/>
        </w:rPr>
        <w:t>2</w:t>
      </w:r>
      <w:r w:rsidRPr="00A97F6E">
        <w:rPr>
          <w:rFonts w:ascii="Times New Roman" w:hAnsi="Times New Roman" w:cs="Times New Roman"/>
          <w:b/>
          <w:bCs/>
          <w:lang w:val="en-GB"/>
        </w:rPr>
        <w:t xml:space="preserve">: </w:t>
      </w:r>
      <w:r w:rsidR="00023777">
        <w:rPr>
          <w:rFonts w:ascii="Times New Roman" w:hAnsi="Times New Roman" w:cs="Times New Roman"/>
          <w:b/>
          <w:bCs/>
          <w:lang w:val="en-GB"/>
        </w:rPr>
        <w:t xml:space="preserve">For Rel-18 LTM, L1-RSRP using </w:t>
      </w:r>
      <w:r w:rsidRPr="00A97F6E">
        <w:rPr>
          <w:rFonts w:ascii="Times New Roman" w:hAnsi="Times New Roman" w:cs="Times New Roman"/>
          <w:b/>
          <w:bCs/>
          <w:lang w:val="en-GB"/>
        </w:rPr>
        <w:t xml:space="preserve">CSI-RS for beam management can be supported L1 measurement </w:t>
      </w:r>
      <w:r w:rsidR="00023777">
        <w:rPr>
          <w:rFonts w:ascii="Times New Roman" w:hAnsi="Times New Roman" w:cs="Times New Roman"/>
          <w:b/>
          <w:bCs/>
          <w:lang w:val="en-GB"/>
        </w:rPr>
        <w:t>of</w:t>
      </w:r>
      <w:r w:rsidRPr="00A97F6E">
        <w:rPr>
          <w:rFonts w:ascii="Times New Roman" w:hAnsi="Times New Roman" w:cs="Times New Roman"/>
          <w:b/>
          <w:bCs/>
          <w:lang w:val="en-GB"/>
        </w:rPr>
        <w:t xml:space="preserve"> </w:t>
      </w:r>
      <w:r w:rsidR="00023777">
        <w:rPr>
          <w:rFonts w:ascii="Times New Roman" w:hAnsi="Times New Roman" w:cs="Times New Roman"/>
          <w:b/>
          <w:bCs/>
          <w:lang w:val="en-GB"/>
        </w:rPr>
        <w:t xml:space="preserve">a </w:t>
      </w:r>
      <w:r w:rsidRPr="00A97F6E">
        <w:rPr>
          <w:rFonts w:ascii="Times New Roman" w:hAnsi="Times New Roman" w:cs="Times New Roman"/>
          <w:b/>
          <w:bCs/>
          <w:lang w:val="en-GB"/>
        </w:rPr>
        <w:t>candidate cell as</w:t>
      </w:r>
      <w:r w:rsidRPr="00A97F6E" w:rsidDel="00732585">
        <w:rPr>
          <w:rFonts w:ascii="Times New Roman" w:hAnsi="Times New Roman" w:cs="Times New Roman"/>
          <w:b/>
          <w:bCs/>
          <w:lang w:val="en-GB"/>
        </w:rPr>
        <w:t xml:space="preserve"> </w:t>
      </w:r>
      <w:r w:rsidRPr="00A97F6E">
        <w:rPr>
          <w:rFonts w:ascii="Times New Roman" w:hAnsi="Times New Roman" w:cs="Times New Roman"/>
          <w:b/>
          <w:bCs/>
          <w:lang w:val="en-GB"/>
        </w:rPr>
        <w:t xml:space="preserve">starting point. </w:t>
      </w:r>
    </w:p>
    <w:p w14:paraId="5E8984BC" w14:textId="500E4495" w:rsidR="00E7782F" w:rsidRPr="00D127BF" w:rsidRDefault="00D127BF" w:rsidP="00FE6C89">
      <w:pPr>
        <w:spacing w:before="120"/>
        <w:rPr>
          <w:rFonts w:ascii="Times New Roman" w:hAnsi="Times New Roman" w:cs="Times New Roman"/>
          <w:b/>
          <w:bCs/>
          <w:lang w:val="en-GB"/>
        </w:rPr>
      </w:pPr>
      <w:r w:rsidRPr="008736EB">
        <w:rPr>
          <w:rFonts w:ascii="Times New Roman" w:hAnsi="Times New Roman" w:cs="Times New Roman"/>
          <w:b/>
          <w:bCs/>
          <w:lang w:val="en-GB"/>
        </w:rPr>
        <w:t xml:space="preserve">Observation </w:t>
      </w:r>
      <w:r w:rsidR="000D2D7F">
        <w:rPr>
          <w:rFonts w:ascii="Times New Roman" w:hAnsi="Times New Roman" w:cs="Times New Roman"/>
          <w:b/>
          <w:bCs/>
          <w:lang w:val="en-GB"/>
        </w:rPr>
        <w:t>1</w:t>
      </w:r>
      <w:r w:rsidRPr="008736EB">
        <w:rPr>
          <w:rFonts w:ascii="Times New Roman" w:hAnsi="Times New Roman" w:cs="Times New Roman"/>
          <w:b/>
          <w:bCs/>
          <w:lang w:val="en-GB"/>
        </w:rPr>
        <w:t xml:space="preserve">: </w:t>
      </w:r>
      <w:r w:rsidR="00DA28B6">
        <w:rPr>
          <w:rFonts w:ascii="Times New Roman" w:hAnsi="Times New Roman" w:cs="Times New Roman"/>
          <w:b/>
          <w:bCs/>
          <w:lang w:val="en-GB"/>
        </w:rPr>
        <w:t>D</w:t>
      </w:r>
      <w:r w:rsidRPr="008736EB">
        <w:rPr>
          <w:rFonts w:ascii="Times New Roman" w:hAnsi="Times New Roman" w:cs="Times New Roman"/>
          <w:b/>
          <w:bCs/>
          <w:lang w:val="en-GB"/>
        </w:rPr>
        <w:t>epending on the RAN1 agreements on supporting L1-RSRP using CSI-RS</w:t>
      </w:r>
      <w:r w:rsidR="00DA28B6">
        <w:rPr>
          <w:rFonts w:ascii="Times New Roman" w:hAnsi="Times New Roman" w:cs="Times New Roman"/>
          <w:b/>
          <w:bCs/>
          <w:lang w:val="en-GB"/>
        </w:rPr>
        <w:t xml:space="preserve"> for intra- or/and inter-frequency measurements, </w:t>
      </w:r>
      <w:r w:rsidRPr="008736EB">
        <w:rPr>
          <w:rFonts w:ascii="Times New Roman" w:hAnsi="Times New Roman" w:cs="Times New Roman"/>
          <w:b/>
          <w:bCs/>
          <w:lang w:val="en-GB"/>
        </w:rPr>
        <w:t xml:space="preserve">RAN4 would need to define the relevant requirements. </w:t>
      </w:r>
      <w:r w:rsidR="00E7782F" w:rsidRPr="00D127BF">
        <w:rPr>
          <w:rFonts w:ascii="Times New Roman" w:hAnsi="Times New Roman" w:cs="Times New Roman"/>
          <w:lang w:val="en-GB"/>
        </w:rPr>
        <w:t xml:space="preserve">   </w:t>
      </w:r>
    </w:p>
    <w:p w14:paraId="0F5AA271" w14:textId="7C4C1912" w:rsidR="00FE6C89" w:rsidRDefault="00FE6C89" w:rsidP="00FE6C89">
      <w:pPr>
        <w:spacing w:before="120"/>
        <w:rPr>
          <w:rFonts w:ascii="Times New Roman" w:hAnsi="Times New Roman" w:cs="Times New Roman"/>
          <w:lang w:val="en-GB"/>
        </w:rPr>
      </w:pPr>
      <w:r>
        <w:rPr>
          <w:rFonts w:ascii="Times New Roman" w:hAnsi="Times New Roman" w:cs="Times New Roman"/>
          <w:lang w:val="en-GB"/>
        </w:rPr>
        <w:t xml:space="preserve">One concern with CSI-RS measurements of a candidate cell can be the relevant configuration of CSI-RSs for the UE. As the CSI-RSs are not always-on signals like SSBs and are typically configured for the connected UEs. Without any additional information of the </w:t>
      </w:r>
      <w:r w:rsidR="000C4973">
        <w:rPr>
          <w:rFonts w:ascii="Times New Roman" w:hAnsi="Times New Roman" w:cs="Times New Roman"/>
          <w:lang w:val="en-GB"/>
        </w:rPr>
        <w:t xml:space="preserve">serving cell’s measuring UE </w:t>
      </w:r>
      <w:r>
        <w:rPr>
          <w:rFonts w:ascii="Times New Roman" w:hAnsi="Times New Roman" w:cs="Times New Roman"/>
          <w:lang w:val="en-GB"/>
        </w:rPr>
        <w:t xml:space="preserve">(e.g., location), the candidate cell </w:t>
      </w:r>
      <w:r w:rsidR="000C4973">
        <w:rPr>
          <w:rFonts w:ascii="Times New Roman" w:hAnsi="Times New Roman" w:cs="Times New Roman"/>
          <w:lang w:val="en-GB"/>
        </w:rPr>
        <w:t xml:space="preserve">may </w:t>
      </w:r>
      <w:r>
        <w:rPr>
          <w:rFonts w:ascii="Times New Roman" w:hAnsi="Times New Roman" w:cs="Times New Roman"/>
          <w:lang w:val="en-GB"/>
        </w:rPr>
        <w:t xml:space="preserve">either provide the CSI-RS configuration which may have CSI-RS in the directions not relevant to the measuring UE or may configure CSI-RS in all possible directions which would incur unnecessary </w:t>
      </w:r>
      <w:r>
        <w:rPr>
          <w:rFonts w:ascii="Times New Roman" w:hAnsi="Times New Roman" w:cs="Times New Roman"/>
          <w:lang w:val="en-GB"/>
        </w:rPr>
        <w:lastRenderedPageBreak/>
        <w:t xml:space="preserve">network overhead, </w:t>
      </w:r>
      <w:proofErr w:type="gramStart"/>
      <w:r>
        <w:rPr>
          <w:rFonts w:ascii="Times New Roman" w:hAnsi="Times New Roman" w:cs="Times New Roman"/>
          <w:lang w:val="en-GB"/>
        </w:rPr>
        <w:t>and also</w:t>
      </w:r>
      <w:proofErr w:type="gramEnd"/>
      <w:r>
        <w:rPr>
          <w:rFonts w:ascii="Times New Roman" w:hAnsi="Times New Roman" w:cs="Times New Roman"/>
          <w:lang w:val="en-GB"/>
        </w:rPr>
        <w:t xml:space="preserve"> UE may need to </w:t>
      </w:r>
      <w:r w:rsidR="007272A9">
        <w:rPr>
          <w:rFonts w:ascii="Times New Roman" w:hAnsi="Times New Roman" w:cs="Times New Roman"/>
          <w:lang w:val="en-GB"/>
        </w:rPr>
        <w:t xml:space="preserve">attempt </w:t>
      </w:r>
      <w:r>
        <w:rPr>
          <w:rFonts w:ascii="Times New Roman" w:hAnsi="Times New Roman" w:cs="Times New Roman"/>
          <w:lang w:val="en-GB"/>
        </w:rPr>
        <w:t>perform</w:t>
      </w:r>
      <w:r w:rsidR="007272A9">
        <w:rPr>
          <w:rFonts w:ascii="Times New Roman" w:hAnsi="Times New Roman" w:cs="Times New Roman"/>
          <w:lang w:val="en-GB"/>
        </w:rPr>
        <w:t>ing</w:t>
      </w:r>
      <w:r>
        <w:rPr>
          <w:rFonts w:ascii="Times New Roman" w:hAnsi="Times New Roman" w:cs="Times New Roman"/>
          <w:lang w:val="en-GB"/>
        </w:rPr>
        <w:t xml:space="preserve"> measurements on a larger set of CSI-RSs than needed. There can be multiple ways to handle this issue, </w:t>
      </w:r>
    </w:p>
    <w:p w14:paraId="2316715D" w14:textId="16E593CD" w:rsidR="00FE6C89" w:rsidRDefault="00FE6C89" w:rsidP="005211BD">
      <w:pPr>
        <w:numPr>
          <w:ilvl w:val="0"/>
          <w:numId w:val="9"/>
        </w:numPr>
        <w:spacing w:before="120"/>
        <w:rPr>
          <w:rFonts w:ascii="Times New Roman" w:hAnsi="Times New Roman" w:cs="Times New Roman"/>
          <w:lang w:val="en-GB"/>
        </w:rPr>
      </w:pPr>
      <w:r w:rsidRPr="0089153F">
        <w:rPr>
          <w:rFonts w:ascii="Times New Roman" w:hAnsi="Times New Roman" w:cs="Times New Roman"/>
          <w:lang w:val="en-GB"/>
        </w:rPr>
        <w:t xml:space="preserve">Only the relevant CSI-RS indices are configured to the UE </w:t>
      </w:r>
      <w:r>
        <w:rPr>
          <w:rFonts w:ascii="Times New Roman" w:hAnsi="Times New Roman" w:cs="Times New Roman"/>
          <w:lang w:val="en-GB"/>
        </w:rPr>
        <w:t>- the UE first can only be configured with SSB measurements, then based on the SSB measurement reporting, the serving cell can request the target cell to configure relevant CSI-RSs (e.g., associated with the strongest SSBs</w:t>
      </w:r>
      <w:r w:rsidR="007272A9">
        <w:rPr>
          <w:rFonts w:ascii="Times New Roman" w:hAnsi="Times New Roman" w:cs="Times New Roman"/>
          <w:lang w:val="en-GB"/>
        </w:rPr>
        <w:t xml:space="preserve"> in terms of QCL reference</w:t>
      </w:r>
      <w:r>
        <w:rPr>
          <w:rFonts w:ascii="Times New Roman" w:hAnsi="Times New Roman" w:cs="Times New Roman"/>
          <w:lang w:val="en-GB"/>
        </w:rPr>
        <w:t>). After this, the UE can be configured to measure CSI-RSs received from the target cell, or</w:t>
      </w:r>
    </w:p>
    <w:p w14:paraId="2F07CBFC" w14:textId="0063E682" w:rsidR="00FE6C89" w:rsidRDefault="00FE6C89" w:rsidP="005211BD">
      <w:pPr>
        <w:numPr>
          <w:ilvl w:val="0"/>
          <w:numId w:val="9"/>
        </w:numPr>
        <w:spacing w:before="120"/>
        <w:rPr>
          <w:rFonts w:ascii="Times New Roman" w:hAnsi="Times New Roman" w:cs="Times New Roman"/>
          <w:lang w:val="en-GB"/>
        </w:rPr>
      </w:pPr>
      <w:r>
        <w:rPr>
          <w:rFonts w:ascii="Times New Roman" w:hAnsi="Times New Roman" w:cs="Times New Roman"/>
          <w:lang w:val="en-GB"/>
        </w:rPr>
        <w:t xml:space="preserve">The UE can be configured with both SSBs and a larger set of CSI-RS of candidate cells, but it can select a subset of CSI-RSs to perform measurements based on its SSB measurements. For example, it can only perform measurements with CSI-RSs associated with the strongest measured SSB or only the CSI-RS that are associated with the SSBs that UE has detected. </w:t>
      </w:r>
    </w:p>
    <w:p w14:paraId="59295C29" w14:textId="195834FE" w:rsidR="00FE6C89" w:rsidRPr="00A97F6E" w:rsidRDefault="00FE6C89" w:rsidP="00FE6C89">
      <w:pPr>
        <w:spacing w:before="120"/>
        <w:rPr>
          <w:rFonts w:ascii="Times New Roman" w:hAnsi="Times New Roman" w:cs="Times New Roman"/>
          <w:b/>
          <w:bCs/>
          <w:lang w:val="en-GB"/>
        </w:rPr>
      </w:pPr>
      <w:r w:rsidRPr="00A97F6E">
        <w:rPr>
          <w:rFonts w:ascii="Times New Roman" w:hAnsi="Times New Roman" w:cs="Times New Roman"/>
          <w:b/>
          <w:bCs/>
          <w:lang w:val="en-GB"/>
        </w:rPr>
        <w:t xml:space="preserve">Observation </w:t>
      </w:r>
      <w:r w:rsidR="000D2D7F">
        <w:rPr>
          <w:rFonts w:ascii="Times New Roman" w:hAnsi="Times New Roman" w:cs="Times New Roman"/>
          <w:b/>
          <w:bCs/>
          <w:lang w:val="en-GB"/>
        </w:rPr>
        <w:t>2</w:t>
      </w:r>
      <w:r w:rsidRPr="00A97F6E">
        <w:rPr>
          <w:rFonts w:ascii="Times New Roman" w:hAnsi="Times New Roman" w:cs="Times New Roman"/>
          <w:b/>
          <w:bCs/>
          <w:lang w:val="en-GB"/>
        </w:rPr>
        <w:t xml:space="preserve">: Without any additional information of the UE (e.g., location), </w:t>
      </w:r>
      <w:r w:rsidR="00023777">
        <w:rPr>
          <w:rFonts w:ascii="Times New Roman" w:hAnsi="Times New Roman" w:cs="Times New Roman"/>
          <w:b/>
          <w:bCs/>
          <w:lang w:val="en-GB"/>
        </w:rPr>
        <w:t xml:space="preserve">a </w:t>
      </w:r>
      <w:r w:rsidRPr="00A97F6E">
        <w:rPr>
          <w:rFonts w:ascii="Times New Roman" w:hAnsi="Times New Roman" w:cs="Times New Roman"/>
          <w:b/>
          <w:bCs/>
          <w:lang w:val="en-GB"/>
        </w:rPr>
        <w:t xml:space="preserve">candidate cell’s CSI-RS configuration may not contain CSI-RSs relevant for the measuring UE. </w:t>
      </w:r>
    </w:p>
    <w:p w14:paraId="22C17407" w14:textId="67F5BD2D" w:rsidR="00FE6C89" w:rsidRPr="00A97F6E" w:rsidRDefault="00FE6C89" w:rsidP="00FE6C89">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0D2D7F">
        <w:rPr>
          <w:rFonts w:ascii="Times New Roman" w:hAnsi="Times New Roman" w:cs="Times New Roman"/>
          <w:b/>
          <w:bCs/>
          <w:lang w:val="en-GB"/>
        </w:rPr>
        <w:t>3</w:t>
      </w:r>
      <w:r w:rsidRPr="00A97F6E">
        <w:rPr>
          <w:rFonts w:ascii="Times New Roman" w:hAnsi="Times New Roman" w:cs="Times New Roman"/>
          <w:b/>
          <w:bCs/>
          <w:lang w:val="en-GB"/>
        </w:rPr>
        <w:t xml:space="preserve">: If CSI-RS measurements with a candidate cell are supported, RAN1 to study mechanism(s) </w:t>
      </w:r>
      <w:r w:rsidR="000C4973">
        <w:rPr>
          <w:rFonts w:ascii="Times New Roman" w:hAnsi="Times New Roman" w:cs="Times New Roman"/>
          <w:b/>
          <w:bCs/>
          <w:lang w:val="en-GB"/>
        </w:rPr>
        <w:t xml:space="preserve">for the configuration of </w:t>
      </w:r>
      <w:r w:rsidRPr="00A97F6E">
        <w:rPr>
          <w:rFonts w:ascii="Times New Roman" w:hAnsi="Times New Roman" w:cs="Times New Roman"/>
          <w:b/>
          <w:bCs/>
          <w:lang w:val="en-GB"/>
        </w:rPr>
        <w:t xml:space="preserve">CSI-RSs of </w:t>
      </w:r>
      <w:r w:rsidR="000C4973">
        <w:rPr>
          <w:rFonts w:ascii="Times New Roman" w:hAnsi="Times New Roman" w:cs="Times New Roman"/>
          <w:b/>
          <w:bCs/>
          <w:lang w:val="en-GB"/>
        </w:rPr>
        <w:t xml:space="preserve">a </w:t>
      </w:r>
      <w:r w:rsidRPr="00A97F6E">
        <w:rPr>
          <w:rFonts w:ascii="Times New Roman" w:hAnsi="Times New Roman" w:cs="Times New Roman"/>
          <w:b/>
          <w:bCs/>
          <w:lang w:val="en-GB"/>
        </w:rPr>
        <w:t>candidate cell</w:t>
      </w:r>
      <w:r w:rsidR="000C4973">
        <w:rPr>
          <w:rFonts w:ascii="Times New Roman" w:hAnsi="Times New Roman" w:cs="Times New Roman"/>
          <w:b/>
          <w:bCs/>
          <w:lang w:val="en-GB"/>
        </w:rPr>
        <w:t xml:space="preserve"> </w:t>
      </w:r>
      <w:r w:rsidRPr="00A97F6E">
        <w:rPr>
          <w:rFonts w:ascii="Times New Roman" w:hAnsi="Times New Roman" w:cs="Times New Roman"/>
          <w:b/>
          <w:bCs/>
          <w:lang w:val="en-GB"/>
        </w:rPr>
        <w:t>relevant to the measuring UE</w:t>
      </w:r>
      <w:r w:rsidR="000C4973">
        <w:rPr>
          <w:rFonts w:ascii="Times New Roman" w:hAnsi="Times New Roman" w:cs="Times New Roman"/>
          <w:b/>
          <w:bCs/>
          <w:lang w:val="en-GB"/>
        </w:rPr>
        <w:t xml:space="preserve"> with minimal overhead</w:t>
      </w:r>
      <w:r w:rsidRPr="00A97F6E">
        <w:rPr>
          <w:rFonts w:ascii="Times New Roman" w:hAnsi="Times New Roman" w:cs="Times New Roman"/>
          <w:b/>
          <w:bCs/>
          <w:lang w:val="en-GB"/>
        </w:rPr>
        <w:t>.</w:t>
      </w:r>
    </w:p>
    <w:p w14:paraId="3B0C19C2" w14:textId="740505A2" w:rsidR="002B4627" w:rsidRDefault="00023777" w:rsidP="00023777">
      <w:pPr>
        <w:spacing w:before="120"/>
        <w:rPr>
          <w:rFonts w:ascii="Times New Roman" w:hAnsi="Times New Roman" w:cs="Times New Roman"/>
          <w:lang w:val="en-GB"/>
        </w:rPr>
      </w:pPr>
      <w:r>
        <w:rPr>
          <w:rFonts w:ascii="Times New Roman" w:hAnsi="Times New Roman" w:cs="Times New Roman"/>
          <w:lang w:val="en-GB"/>
        </w:rPr>
        <w:t xml:space="preserve">In terms of measurement metric, </w:t>
      </w:r>
      <w:r w:rsidRPr="00D65503">
        <w:rPr>
          <w:rFonts w:ascii="Times New Roman" w:hAnsi="Times New Roman" w:cs="Times New Roman"/>
          <w:lang w:val="en-GB"/>
        </w:rPr>
        <w:t>L1-RSRP should be supported for both intra and inter-frequency scenarios. For a</w:t>
      </w:r>
      <w:r w:rsidR="007272A9">
        <w:rPr>
          <w:rFonts w:ascii="Times New Roman" w:hAnsi="Times New Roman" w:cs="Times New Roman"/>
          <w:lang w:val="en-GB"/>
        </w:rPr>
        <w:t>n</w:t>
      </w:r>
      <w:r w:rsidRPr="00D65503">
        <w:rPr>
          <w:rFonts w:ascii="Times New Roman" w:hAnsi="Times New Roman" w:cs="Times New Roman"/>
          <w:lang w:val="en-GB"/>
        </w:rPr>
        <w:t xml:space="preserve"> L1-SINR measurement, it typically requires a RS (SSB/CSI-RS) configuration for the channel measurement resource (CMR) and a RS (SSB/CSI-RS) configuration for interference measurement resource (IMR). </w:t>
      </w:r>
      <w:r>
        <w:rPr>
          <w:rFonts w:ascii="Times New Roman" w:hAnsi="Times New Roman" w:cs="Times New Roman"/>
          <w:lang w:val="en-GB"/>
        </w:rPr>
        <w:t xml:space="preserve">That may not be an issue since the CSI configuration would typically be formed by the CU which may access </w:t>
      </w:r>
      <w:r w:rsidR="002B4627">
        <w:rPr>
          <w:rFonts w:ascii="Times New Roman" w:hAnsi="Times New Roman" w:cs="Times New Roman"/>
          <w:lang w:val="en-GB"/>
        </w:rPr>
        <w:t>to RS configuration of both serving and candidate cells. However, given that the RAN1 has limited TU for this work item, support of L1-SINR may be discussed once the overall framework for L1 measurement configuration is in place for L1-RSRP.</w:t>
      </w:r>
    </w:p>
    <w:p w14:paraId="6930A2D0" w14:textId="6D784F5A" w:rsidR="00A115D9" w:rsidRPr="00DA28B6" w:rsidRDefault="002B4627" w:rsidP="00DA28B6">
      <w:pPr>
        <w:spacing w:before="120"/>
        <w:rPr>
          <w:rFonts w:ascii="Times New Roman" w:hAnsi="Times New Roman" w:cs="Times New Roman"/>
          <w:lang w:val="en-GB"/>
        </w:rPr>
      </w:pPr>
      <w:r w:rsidRPr="00A97F6E">
        <w:rPr>
          <w:rFonts w:ascii="Times New Roman" w:hAnsi="Times New Roman" w:cs="Times New Roman"/>
          <w:b/>
          <w:bCs/>
          <w:lang w:val="en-GB"/>
        </w:rPr>
        <w:t>Proposal</w:t>
      </w:r>
      <w:r w:rsidR="000D2D7F">
        <w:rPr>
          <w:rFonts w:ascii="Times New Roman" w:hAnsi="Times New Roman" w:cs="Times New Roman"/>
          <w:b/>
          <w:bCs/>
          <w:lang w:val="en-GB"/>
        </w:rPr>
        <w:t xml:space="preserve"> 4</w:t>
      </w:r>
      <w:r w:rsidRPr="00A97F6E">
        <w:rPr>
          <w:rFonts w:ascii="Times New Roman" w:hAnsi="Times New Roman" w:cs="Times New Roman"/>
          <w:b/>
          <w:bCs/>
          <w:lang w:val="en-GB"/>
        </w:rPr>
        <w:t xml:space="preserve">: </w:t>
      </w:r>
      <w:r w:rsidRPr="002B4627">
        <w:rPr>
          <w:rFonts w:ascii="Times New Roman" w:hAnsi="Times New Roman" w:cs="Times New Roman"/>
          <w:b/>
          <w:bCs/>
          <w:lang w:val="en-GB"/>
        </w:rPr>
        <w:t xml:space="preserve">Support of L1-SINR </w:t>
      </w:r>
      <w:r>
        <w:rPr>
          <w:rFonts w:ascii="Times New Roman" w:hAnsi="Times New Roman" w:cs="Times New Roman"/>
          <w:b/>
          <w:bCs/>
          <w:lang w:val="en-GB"/>
        </w:rPr>
        <w:t xml:space="preserve">can be discussed later after </w:t>
      </w:r>
      <w:r w:rsidRPr="002B4627">
        <w:rPr>
          <w:rFonts w:ascii="Times New Roman" w:hAnsi="Times New Roman" w:cs="Times New Roman"/>
          <w:b/>
          <w:bCs/>
          <w:lang w:val="en-GB"/>
        </w:rPr>
        <w:t xml:space="preserve">the basic overall framework for L1 measurement configuration is </w:t>
      </w:r>
      <w:r>
        <w:rPr>
          <w:rFonts w:ascii="Times New Roman" w:hAnsi="Times New Roman" w:cs="Times New Roman"/>
          <w:b/>
          <w:bCs/>
          <w:lang w:val="en-GB"/>
        </w:rPr>
        <w:t>in place</w:t>
      </w:r>
      <w:r w:rsidRPr="002B4627">
        <w:rPr>
          <w:rFonts w:ascii="Times New Roman" w:hAnsi="Times New Roman" w:cs="Times New Roman"/>
          <w:b/>
          <w:bCs/>
          <w:lang w:val="en-GB"/>
        </w:rPr>
        <w:t xml:space="preserve"> for L1-RSRP.</w:t>
      </w:r>
      <w:r w:rsidRPr="00A97F6E">
        <w:rPr>
          <w:rFonts w:ascii="Times New Roman" w:hAnsi="Times New Roman" w:cs="Times New Roman"/>
          <w:b/>
          <w:bCs/>
          <w:lang w:val="en-GB"/>
        </w:rPr>
        <w:t xml:space="preserve"> </w:t>
      </w:r>
    </w:p>
    <w:p w14:paraId="4825A034" w14:textId="75684FC5" w:rsidR="00E759ED" w:rsidRDefault="00E759ED" w:rsidP="00291406">
      <w:pPr>
        <w:pStyle w:val="Heading3"/>
      </w:pPr>
      <w:r>
        <w:t>Filtering for L1 measurements</w:t>
      </w:r>
    </w:p>
    <w:p w14:paraId="0FA712A1" w14:textId="7D3E7780" w:rsidR="00C554E6" w:rsidRPr="007272A9" w:rsidRDefault="00720A77" w:rsidP="0019478D">
      <w:pPr>
        <w:spacing w:before="120"/>
        <w:rPr>
          <w:rFonts w:ascii="Times New Roman" w:hAnsi="Times New Roman" w:cs="Times New Roman"/>
          <w:b/>
          <w:lang w:val="en-GB" w:eastAsia="en-GB"/>
        </w:rPr>
      </w:pPr>
      <w:r>
        <w:rPr>
          <w:rFonts w:ascii="Times New Roman" w:hAnsi="Times New Roman" w:cs="Times New Roman"/>
          <w:lang w:val="en-GB" w:eastAsia="en-GB"/>
        </w:rPr>
        <w:t>In RAN1# 111, there was no agreement made on filtering of L1 measurements as views were split in terms of importance and handling of this issue.</w:t>
      </w:r>
      <w:r w:rsidR="00DA28B6">
        <w:rPr>
          <w:rFonts w:ascii="Times New Roman" w:hAnsi="Times New Roman" w:cs="Times New Roman"/>
          <w:lang w:val="en-GB" w:eastAsia="en-GB"/>
        </w:rPr>
        <w:t xml:space="preserve"> In this section, we provide our views with some simulation results showing the importance of filtering of L1 measurements; </w:t>
      </w:r>
      <w:r w:rsidR="00DA28B6" w:rsidRPr="007272A9">
        <w:rPr>
          <w:rFonts w:ascii="Times New Roman" w:hAnsi="Times New Roman" w:cs="Times New Roman"/>
          <w:b/>
          <w:lang w:val="en-GB" w:eastAsia="en-GB"/>
        </w:rPr>
        <w:t>however, such operation can be left for the network to handle if we want to minimize the UE impacts.</w:t>
      </w:r>
    </w:p>
    <w:p w14:paraId="2CB4736C"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Given that L1 beam measurements follow more the channel variations than L3 measurements, i.e., L3 filtering introduces delay to L3 measurements, the network can react faster to serving cell signal strength degradations by handing over the UE to another cell. This ensures that the UE is served with the best radio link. However, this comes at the expense of an increase in the number of ping-pongs between cells (forth and back handovers due to fast reaction to temporal changes in the L1 measurements). </w:t>
      </w:r>
    </w:p>
    <w:p w14:paraId="21BCBC98" w14:textId="7497C0B9"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As previously captured in our RAN2 contribution [</w:t>
      </w:r>
      <w:r>
        <w:rPr>
          <w:rFonts w:ascii="Times New Roman" w:hAnsi="Times New Roman" w:cs="Times New Roman"/>
          <w:lang w:val="en-GB" w:eastAsia="en-GB"/>
        </w:rPr>
        <w:t>7</w:t>
      </w:r>
      <w:r w:rsidRPr="00422F99">
        <w:rPr>
          <w:rFonts w:ascii="Times New Roman" w:hAnsi="Times New Roman" w:cs="Times New Roman"/>
          <w:lang w:val="en-GB" w:eastAsia="en-GB"/>
        </w:rPr>
        <w:t xml:space="preserve">], LTM suffers from increased number of ping-pongs. In the following we compare the performance of LTM with and without filtering of L1 beam measurements. Specifically, we consider two cases: </w:t>
      </w:r>
    </w:p>
    <w:p w14:paraId="609BDC32" w14:textId="77777777" w:rsidR="00DA28B6" w:rsidRPr="00422F99" w:rsidRDefault="00DA28B6" w:rsidP="005211BD">
      <w:pPr>
        <w:numPr>
          <w:ilvl w:val="0"/>
          <w:numId w:val="11"/>
        </w:num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LTM without filtering (marked as L1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_Ref118391743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9478D">
        <w:rPr>
          <w:rFonts w:ascii="Times New Roman" w:hAnsi="Times New Roman" w:cs="Times New Roman"/>
          <w:lang w:val="en-GB" w:eastAsia="en-GB"/>
        </w:rPr>
        <w:t>Figure 1</w:t>
      </w:r>
      <w:r>
        <w:rPr>
          <w:rFonts w:ascii="Times New Roman" w:hAnsi="Times New Roman" w:cs="Times New Roman"/>
          <w:lang w:val="en-GB" w:eastAsia="en-GB"/>
        </w:rPr>
        <w:fldChar w:fldCharType="end"/>
      </w:r>
      <w:r w:rsidRPr="00422F99">
        <w:rPr>
          <w:rFonts w:ascii="Times New Roman" w:hAnsi="Times New Roman" w:cs="Times New Roman"/>
          <w:lang w:val="en-GB" w:eastAsia="en-GB"/>
        </w:rPr>
        <w:t xml:space="preserve">), where the decision to trigger the cell change is based on the L1 beam measurements, i.e., trigger the handover if L1 beam measurement of target cell is 3 dB better than that of serving cell, and, </w:t>
      </w:r>
    </w:p>
    <w:p w14:paraId="565B6738" w14:textId="77777777" w:rsidR="00DA28B6" w:rsidRPr="0019478D" w:rsidRDefault="00DA28B6" w:rsidP="005211BD">
      <w:pPr>
        <w:numPr>
          <w:ilvl w:val="0"/>
          <w:numId w:val="11"/>
        </w:num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LTM with filtering (marked as L1-F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_Ref118391743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9478D">
        <w:rPr>
          <w:rFonts w:ascii="Times New Roman" w:hAnsi="Times New Roman" w:cs="Times New Roman"/>
          <w:lang w:val="en-GB" w:eastAsia="en-GB"/>
        </w:rPr>
        <w:t>Figure 1</w:t>
      </w:r>
      <w:r>
        <w:rPr>
          <w:rFonts w:ascii="Times New Roman" w:hAnsi="Times New Roman" w:cs="Times New Roman"/>
          <w:lang w:val="en-GB" w:eastAsia="en-GB"/>
        </w:rPr>
        <w:fldChar w:fldCharType="end"/>
      </w:r>
      <w:r w:rsidRPr="00422F99">
        <w:rPr>
          <w:rFonts w:ascii="Times New Roman" w:hAnsi="Times New Roman" w:cs="Times New Roman"/>
          <w:lang w:val="en-GB" w:eastAsia="en-GB"/>
        </w:rPr>
        <w:t>), where the decision to trigger the cell change is based on filtered L1 beam measurements, i.e., trigger the handover if the filtered L1 beam measurement of the target cell is</w:t>
      </w:r>
      <w:r>
        <w:rPr>
          <w:rFonts w:ascii="Times New Roman" w:hAnsi="Times New Roman" w:cs="Times New Roman"/>
          <w:lang w:val="en-GB" w:eastAsia="en-GB"/>
        </w:rPr>
        <w:t xml:space="preserve"> </w:t>
      </w:r>
      <w:r w:rsidRPr="00422F99">
        <w:rPr>
          <w:rFonts w:ascii="Times New Roman" w:hAnsi="Times New Roman" w:cs="Times New Roman"/>
          <w:lang w:val="en-GB" w:eastAsia="en-GB"/>
        </w:rPr>
        <w:t>3 dB better than that of the serving cell). In this case, additional filtering is applied by MAC to L1 beam measurements (</w:t>
      </w:r>
      <w:proofErr w:type="gramStart"/>
      <w:r w:rsidRPr="00422F99">
        <w:rPr>
          <w:rFonts w:ascii="Times New Roman" w:hAnsi="Times New Roman" w:cs="Times New Roman"/>
          <w:lang w:val="en-GB" w:eastAsia="en-GB"/>
        </w:rPr>
        <w:t>similar to</w:t>
      </w:r>
      <w:proofErr w:type="gramEnd"/>
      <w:r w:rsidRPr="00422F99">
        <w:rPr>
          <w:rFonts w:ascii="Times New Roman" w:hAnsi="Times New Roman" w:cs="Times New Roman"/>
          <w:lang w:val="en-GB" w:eastAsia="en-GB"/>
        </w:rPr>
        <w:t xml:space="preserve"> L3 filtering).</w:t>
      </w:r>
    </w:p>
    <w:p w14:paraId="0B93AF41"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simulations are generated for a network in FR1 with a 3GPP compliant three-sector Urban Macro scenario with 200 meters Inter-site distance (ISD). The network consists of 7 sites with three cells per each site. The users are dropped randomly with 20 UEs per cell and they are moving in a random direction along straight lines with constant speed of 60 km/h. The further details of the simulation scenarios and assumptions can be found in </w:t>
      </w:r>
      <w:r w:rsidRPr="008736EB">
        <w:rPr>
          <w:rFonts w:ascii="Times New Roman" w:hAnsi="Times New Roman" w:cs="Times New Roman"/>
          <w:lang w:val="en-GB" w:eastAsia="en-GB"/>
        </w:rPr>
        <w:t>appendix.</w:t>
      </w:r>
    </w:p>
    <w:p w14:paraId="3BB71745" w14:textId="54F948DC"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lastRenderedPageBreak/>
        <w:t xml:space="preserve">As handover preparation delay, 40 </w:t>
      </w:r>
      <w:proofErr w:type="spellStart"/>
      <w:r w:rsidRPr="00422F99">
        <w:rPr>
          <w:rFonts w:ascii="Times New Roman" w:hAnsi="Times New Roman" w:cs="Times New Roman"/>
          <w:lang w:val="en-GB" w:eastAsia="en-GB"/>
        </w:rPr>
        <w:t>ms</w:t>
      </w:r>
      <w:proofErr w:type="spellEnd"/>
      <w:r w:rsidRPr="00422F99">
        <w:rPr>
          <w:rFonts w:ascii="Times New Roman" w:hAnsi="Times New Roman" w:cs="Times New Roman"/>
          <w:lang w:val="en-GB" w:eastAsia="en-GB"/>
        </w:rPr>
        <w:t xml:space="preserve"> has been used and the candidate cells are prepared early using L3 filtered measurements (IIR filter). The cell preparation is initiated if the L3 cell quality cell measurement of a candidate cell is weaker than the serving cell quality by at most 1 dB margin – TTT for the A3 preparation event is 160 </w:t>
      </w:r>
      <w:proofErr w:type="spellStart"/>
      <w:r w:rsidRPr="00422F99">
        <w:rPr>
          <w:rFonts w:ascii="Times New Roman" w:hAnsi="Times New Roman" w:cs="Times New Roman"/>
          <w:lang w:val="en-GB" w:eastAsia="en-GB"/>
        </w:rPr>
        <w:t>ms</w:t>
      </w:r>
      <w:proofErr w:type="spellEnd"/>
      <w:r w:rsidRPr="00422F99">
        <w:rPr>
          <w:rFonts w:ascii="Times New Roman" w:hAnsi="Times New Roman" w:cs="Times New Roman"/>
          <w:lang w:val="en-GB" w:eastAsia="en-GB"/>
        </w:rPr>
        <w:t xml:space="preserve">. For LTM, UE can only report the L1-RSRP of the prepared candidate cells and the network can send a lower layer message to trigger the cell change to one of the prepared candidate cells. The interruption time for L1/L2 is set to 1 </w:t>
      </w:r>
      <w:proofErr w:type="spellStart"/>
      <w:r w:rsidRPr="00422F99">
        <w:rPr>
          <w:rFonts w:ascii="Times New Roman" w:hAnsi="Times New Roman" w:cs="Times New Roman"/>
          <w:lang w:val="en-GB" w:eastAsia="en-GB"/>
        </w:rPr>
        <w:t>ms</w:t>
      </w:r>
      <w:proofErr w:type="spellEnd"/>
      <w:r w:rsidRPr="00422F99">
        <w:rPr>
          <w:rFonts w:ascii="Times New Roman" w:hAnsi="Times New Roman" w:cs="Times New Roman"/>
          <w:lang w:val="en-GB" w:eastAsia="en-GB"/>
        </w:rPr>
        <w:t xml:space="preserve"> [</w:t>
      </w:r>
      <w:r>
        <w:rPr>
          <w:rFonts w:ascii="Times New Roman" w:hAnsi="Times New Roman" w:cs="Times New Roman"/>
          <w:lang w:val="en-GB" w:eastAsia="en-GB"/>
        </w:rPr>
        <w:t>8</w:t>
      </w:r>
      <w:r w:rsidRPr="00422F99">
        <w:rPr>
          <w:rFonts w:ascii="Times New Roman" w:hAnsi="Times New Roman" w:cs="Times New Roman"/>
          <w:lang w:val="en-GB" w:eastAsia="en-GB"/>
        </w:rPr>
        <w:t xml:space="preserve">], </w:t>
      </w:r>
      <w:proofErr w:type="gramStart"/>
      <w:r w:rsidRPr="00422F99">
        <w:rPr>
          <w:rFonts w:ascii="Times New Roman" w:hAnsi="Times New Roman" w:cs="Times New Roman"/>
          <w:lang w:val="en-GB" w:eastAsia="en-GB"/>
        </w:rPr>
        <w:t>assuming that</w:t>
      </w:r>
      <w:proofErr w:type="gramEnd"/>
      <w:r w:rsidRPr="00422F99">
        <w:rPr>
          <w:rFonts w:ascii="Times New Roman" w:hAnsi="Times New Roman" w:cs="Times New Roman"/>
          <w:lang w:val="en-GB" w:eastAsia="en-GB"/>
        </w:rPr>
        <w:t xml:space="preserve"> UE has decoded all the RRC configurations of the target cell beforehand and UE does not need to perform </w:t>
      </w:r>
      <w:r>
        <w:rPr>
          <w:rFonts w:ascii="Times New Roman" w:hAnsi="Times New Roman" w:cs="Times New Roman"/>
          <w:lang w:val="en-GB" w:eastAsia="en-GB"/>
        </w:rPr>
        <w:t>TA acquisition</w:t>
      </w:r>
      <w:r w:rsidRPr="00422F99">
        <w:rPr>
          <w:rFonts w:ascii="Times New Roman" w:hAnsi="Times New Roman" w:cs="Times New Roman"/>
          <w:lang w:val="en-GB" w:eastAsia="en-GB"/>
        </w:rPr>
        <w:t xml:space="preserve"> </w:t>
      </w:r>
      <w:r>
        <w:rPr>
          <w:rFonts w:ascii="Times New Roman" w:hAnsi="Times New Roman" w:cs="Times New Roman"/>
          <w:lang w:val="en-GB" w:eastAsia="en-GB"/>
        </w:rPr>
        <w:t xml:space="preserve">after the cell switch command is received. </w:t>
      </w:r>
      <w:r w:rsidRPr="00422F99">
        <w:rPr>
          <w:rFonts w:ascii="Times New Roman" w:hAnsi="Times New Roman" w:cs="Times New Roman"/>
          <w:lang w:val="en-GB" w:eastAsia="en-GB"/>
        </w:rPr>
        <w:t xml:space="preserve">Note that for the LTM no TTT is considered. </w:t>
      </w:r>
    </w:p>
    <w:p w14:paraId="7A0496EB"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mobility performance of L1 LTM </w:t>
      </w:r>
      <w:r>
        <w:rPr>
          <w:rFonts w:ascii="Times New Roman" w:hAnsi="Times New Roman" w:cs="Times New Roman"/>
          <w:lang w:val="en-GB" w:eastAsia="en-GB"/>
        </w:rPr>
        <w:t xml:space="preserve">(without filtering) </w:t>
      </w:r>
      <w:r w:rsidRPr="00422F99">
        <w:rPr>
          <w:rFonts w:ascii="Times New Roman" w:hAnsi="Times New Roman" w:cs="Times New Roman"/>
          <w:lang w:val="en-GB" w:eastAsia="en-GB"/>
        </w:rPr>
        <w:t xml:space="preserve">and L1-F LTM is presented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_Ref118391743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9478D">
        <w:rPr>
          <w:rFonts w:ascii="Times New Roman" w:hAnsi="Times New Roman" w:cs="Times New Roman"/>
          <w:lang w:val="en-GB" w:eastAsia="en-GB"/>
        </w:rPr>
        <w:t>Figure 1</w:t>
      </w:r>
      <w:r>
        <w:rPr>
          <w:rFonts w:ascii="Times New Roman" w:hAnsi="Times New Roman" w:cs="Times New Roman"/>
          <w:lang w:val="en-GB" w:eastAsia="en-GB"/>
        </w:rPr>
        <w:fldChar w:fldCharType="end"/>
      </w:r>
      <w:r w:rsidRPr="00422F99">
        <w:rPr>
          <w:rFonts w:ascii="Times New Roman" w:hAnsi="Times New Roman" w:cs="Times New Roman"/>
          <w:lang w:val="en-GB" w:eastAsia="en-GB"/>
        </w:rPr>
        <w:t xml:space="preserve"> with respect to normalized number of a) ping-pongs (PPs), i.e., back-and-forth handovers to same cell within short time, b) radio link failures (RLFs), and c) radio link problems (RLPs), i.e., reception of out-of-sync indications from lower layer.  </w:t>
      </w:r>
    </w:p>
    <w:p w14:paraId="1D1EA1F2"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As expected, </w:t>
      </w:r>
      <w:r>
        <w:rPr>
          <w:rFonts w:ascii="Times New Roman" w:hAnsi="Times New Roman" w:cs="Times New Roman"/>
          <w:lang w:val="en-GB" w:eastAsia="en-GB"/>
        </w:rPr>
        <w:t xml:space="preserve">L1 </w:t>
      </w:r>
      <w:r w:rsidRPr="00422F99">
        <w:rPr>
          <w:rFonts w:ascii="Times New Roman" w:hAnsi="Times New Roman" w:cs="Times New Roman"/>
          <w:lang w:val="en-GB" w:eastAsia="en-GB"/>
        </w:rPr>
        <w:t xml:space="preserve">LTM </w:t>
      </w:r>
      <w:r>
        <w:rPr>
          <w:rFonts w:ascii="Times New Roman" w:hAnsi="Times New Roman" w:cs="Times New Roman"/>
          <w:lang w:val="en-GB" w:eastAsia="en-GB"/>
        </w:rPr>
        <w:t xml:space="preserve">(without filtering) </w:t>
      </w:r>
      <w:r w:rsidRPr="00422F99">
        <w:rPr>
          <w:rFonts w:ascii="Times New Roman" w:hAnsi="Times New Roman" w:cs="Times New Roman"/>
          <w:lang w:val="en-GB" w:eastAsia="en-GB"/>
        </w:rPr>
        <w:t xml:space="preserve">has a high number of ping pongs due to the use of L1 measurements for mobility decisions. When IIR filtering is performed for L1 beam measurements, the number of ping pongs achieved by L1-F </w:t>
      </w:r>
      <w:r>
        <w:rPr>
          <w:rFonts w:ascii="Times New Roman" w:hAnsi="Times New Roman" w:cs="Times New Roman"/>
          <w:lang w:val="en-GB" w:eastAsia="en-GB"/>
        </w:rPr>
        <w:t xml:space="preserve">LTM </w:t>
      </w:r>
      <w:r w:rsidRPr="00422F99">
        <w:rPr>
          <w:rFonts w:ascii="Times New Roman" w:hAnsi="Times New Roman" w:cs="Times New Roman"/>
          <w:lang w:val="en-GB" w:eastAsia="en-GB"/>
        </w:rPr>
        <w:t xml:space="preserve">is significantly reduced, i.e., almost a reduction of 36% compared to </w:t>
      </w:r>
      <w:r>
        <w:rPr>
          <w:rFonts w:ascii="Times New Roman" w:hAnsi="Times New Roman" w:cs="Times New Roman"/>
          <w:lang w:val="en-GB" w:eastAsia="en-GB"/>
        </w:rPr>
        <w:t xml:space="preserve">L1 </w:t>
      </w:r>
      <w:r w:rsidRPr="00422F99">
        <w:rPr>
          <w:rFonts w:ascii="Times New Roman" w:hAnsi="Times New Roman" w:cs="Times New Roman"/>
          <w:lang w:val="en-GB" w:eastAsia="en-GB"/>
        </w:rPr>
        <w:t xml:space="preserve">LTM </w:t>
      </w:r>
      <w:r>
        <w:rPr>
          <w:rFonts w:ascii="Times New Roman" w:hAnsi="Times New Roman" w:cs="Times New Roman"/>
          <w:lang w:val="en-GB" w:eastAsia="en-GB"/>
        </w:rPr>
        <w:t>(</w:t>
      </w:r>
      <w:r w:rsidRPr="00422F99">
        <w:rPr>
          <w:rFonts w:ascii="Times New Roman" w:hAnsi="Times New Roman" w:cs="Times New Roman"/>
          <w:lang w:val="en-GB" w:eastAsia="en-GB"/>
        </w:rPr>
        <w:t>without filtering</w:t>
      </w:r>
      <w:r>
        <w:rPr>
          <w:rFonts w:ascii="Times New Roman" w:hAnsi="Times New Roman" w:cs="Times New Roman"/>
          <w:lang w:val="en-GB" w:eastAsia="en-GB"/>
        </w:rPr>
        <w:t>)</w:t>
      </w:r>
      <w:r w:rsidRPr="00422F99">
        <w:rPr>
          <w:rFonts w:ascii="Times New Roman" w:hAnsi="Times New Roman" w:cs="Times New Roman"/>
          <w:lang w:val="en-GB" w:eastAsia="en-GB"/>
        </w:rPr>
        <w:t xml:space="preserve"> as shown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_Ref118391743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9478D">
        <w:rPr>
          <w:rFonts w:ascii="Times New Roman" w:hAnsi="Times New Roman" w:cs="Times New Roman"/>
          <w:lang w:val="en-GB" w:eastAsia="en-GB"/>
        </w:rPr>
        <w:t>Figure 1</w:t>
      </w:r>
      <w:r>
        <w:rPr>
          <w:rFonts w:ascii="Times New Roman" w:hAnsi="Times New Roman" w:cs="Times New Roman"/>
          <w:lang w:val="en-GB" w:eastAsia="en-GB"/>
        </w:rPr>
        <w:fldChar w:fldCharType="end"/>
      </w:r>
      <w:r>
        <w:rPr>
          <w:rFonts w:ascii="Times New Roman" w:hAnsi="Times New Roman" w:cs="Times New Roman"/>
          <w:lang w:val="en-GB" w:eastAsia="en-GB"/>
        </w:rPr>
        <w:t>-a</w:t>
      </w:r>
      <w:r w:rsidRPr="00422F99">
        <w:rPr>
          <w:rFonts w:ascii="Times New Roman" w:hAnsi="Times New Roman" w:cs="Times New Roman"/>
          <w:lang w:val="en-GB" w:eastAsia="en-GB"/>
        </w:rPr>
        <w:t>. At the same time L1 LTM and L1-F LTM perform similarly in terms of RLF and RLP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_Ref118391743 \h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9478D">
        <w:rPr>
          <w:rFonts w:ascii="Times New Roman" w:hAnsi="Times New Roman" w:cs="Times New Roman"/>
          <w:lang w:val="en-GB" w:eastAsia="en-GB"/>
        </w:rPr>
        <w:t>Figure 1</w:t>
      </w:r>
      <w:r>
        <w:rPr>
          <w:rFonts w:ascii="Times New Roman" w:hAnsi="Times New Roman" w:cs="Times New Roman"/>
          <w:lang w:val="en-GB" w:eastAsia="en-GB"/>
        </w:rPr>
        <w:fldChar w:fldCharType="end"/>
      </w:r>
      <w:r>
        <w:rPr>
          <w:rFonts w:ascii="Times New Roman" w:hAnsi="Times New Roman" w:cs="Times New Roman"/>
          <w:lang w:val="en-GB" w:eastAsia="en-GB"/>
        </w:rPr>
        <w:t>-</w:t>
      </w:r>
      <w:proofErr w:type="gramStart"/>
      <w:r>
        <w:rPr>
          <w:rFonts w:ascii="Times New Roman" w:hAnsi="Times New Roman" w:cs="Times New Roman"/>
          <w:lang w:val="en-GB" w:eastAsia="en-GB"/>
        </w:rPr>
        <w:t>b,c</w:t>
      </w:r>
      <w:proofErr w:type="gramEnd"/>
      <w:r>
        <w:rPr>
          <w:rFonts w:ascii="Times New Roman" w:hAnsi="Times New Roman" w:cs="Times New Roman"/>
          <w:lang w:val="en-GB" w:eastAsia="en-GB"/>
        </w:rPr>
        <w:t>)</w:t>
      </w:r>
      <w:r w:rsidRPr="00422F99">
        <w:rPr>
          <w:rFonts w:ascii="Times New Roman" w:hAnsi="Times New Roman" w:cs="Times New Roman"/>
          <w:lang w:val="en-GB" w:eastAsia="en-GB"/>
        </w:rPr>
        <w:t xml:space="preserve"> </w:t>
      </w:r>
    </w:p>
    <w:p w14:paraId="3B377C08" w14:textId="57DAD402" w:rsidR="00DA28B6" w:rsidRPr="00A97F6E" w:rsidRDefault="00DA28B6" w:rsidP="00DA28B6">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sidR="00C5730F">
        <w:rPr>
          <w:rFonts w:ascii="Times New Roman" w:hAnsi="Times New Roman" w:cs="Times New Roman"/>
          <w:b/>
          <w:lang w:val="en-GB" w:eastAsia="en-GB"/>
        </w:rPr>
        <w:t>3</w:t>
      </w:r>
      <w:r w:rsidRPr="00A97F6E">
        <w:rPr>
          <w:rFonts w:ascii="Times New Roman" w:hAnsi="Times New Roman" w:cs="Times New Roman"/>
          <w:b/>
          <w:lang w:val="en-GB" w:eastAsia="en-GB"/>
        </w:rPr>
        <w:t>: Filtering the L1 beam measurements can decrease the number of ping-pongs substantially for LTM.</w:t>
      </w:r>
    </w:p>
    <w:p w14:paraId="5A9E24CF" w14:textId="77777777" w:rsidR="00DA28B6" w:rsidRPr="00422F99" w:rsidDel="001B1B06" w:rsidRDefault="00DA28B6" w:rsidP="00DA28B6">
      <w:pPr>
        <w:spacing w:before="120"/>
        <w:rPr>
          <w:rFonts w:ascii="Times New Roman" w:hAnsi="Times New Roman" w:cs="Times New Roman"/>
          <w:lang w:val="en-GB" w:eastAsia="en-GB"/>
        </w:rPr>
      </w:pPr>
    </w:p>
    <w:tbl>
      <w:tblPr>
        <w:tblStyle w:val="TableGrid"/>
        <w:tblW w:w="0" w:type="auto"/>
        <w:tblLayout w:type="fixed"/>
        <w:tblLook w:val="04A0" w:firstRow="1" w:lastRow="0" w:firstColumn="1" w:lastColumn="0" w:noHBand="0" w:noVBand="1"/>
      </w:tblPr>
      <w:tblGrid>
        <w:gridCol w:w="3210"/>
        <w:gridCol w:w="3210"/>
        <w:gridCol w:w="3210"/>
      </w:tblGrid>
      <w:tr w:rsidR="00DA28B6" w:rsidRPr="006A51F7" w14:paraId="41E88DC8" w14:textId="77777777" w:rsidTr="003B190D">
        <w:tc>
          <w:tcPr>
            <w:tcW w:w="3210" w:type="dxa"/>
            <w:tcBorders>
              <w:top w:val="single" w:sz="8" w:space="0" w:color="auto"/>
              <w:left w:val="single" w:sz="8" w:space="0" w:color="auto"/>
              <w:bottom w:val="single" w:sz="8" w:space="0" w:color="auto"/>
              <w:right w:val="single" w:sz="8" w:space="0" w:color="auto"/>
            </w:tcBorders>
          </w:tcPr>
          <w:p w14:paraId="7FF6F43C" w14:textId="77777777" w:rsidR="00DA28B6" w:rsidRPr="009917A6" w:rsidRDefault="00DA28B6" w:rsidP="003B190D">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6486BE50" wp14:editId="203FDF14">
                  <wp:extent cx="1900800" cy="1080000"/>
                  <wp:effectExtent l="0" t="0" r="4445" b="635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4004963C" w14:textId="77777777" w:rsidR="00DA28B6" w:rsidRPr="009917A6" w:rsidRDefault="00DA28B6" w:rsidP="003B190D">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4D5DB7D7" wp14:editId="1F628814">
                  <wp:extent cx="1900800" cy="1080000"/>
                  <wp:effectExtent l="0" t="0" r="4445" b="635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0B046021" w14:textId="77777777" w:rsidR="00DA28B6" w:rsidRPr="009917A6" w:rsidRDefault="00DA28B6" w:rsidP="003B190D">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220B19FF" wp14:editId="1EF0FDFE">
                  <wp:extent cx="1900800" cy="1080000"/>
                  <wp:effectExtent l="0" t="0" r="4445" b="635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r>
      <w:tr w:rsidR="00DA28B6" w14:paraId="6EF987E2" w14:textId="77777777" w:rsidTr="003B190D">
        <w:tc>
          <w:tcPr>
            <w:tcW w:w="3210" w:type="dxa"/>
            <w:tcBorders>
              <w:top w:val="single" w:sz="8" w:space="0" w:color="auto"/>
              <w:left w:val="single" w:sz="8" w:space="0" w:color="auto"/>
              <w:bottom w:val="single" w:sz="8" w:space="0" w:color="auto"/>
              <w:right w:val="single" w:sz="8" w:space="0" w:color="auto"/>
            </w:tcBorders>
          </w:tcPr>
          <w:p w14:paraId="1194098D" w14:textId="77777777" w:rsidR="00DA28B6" w:rsidRPr="009917A6" w:rsidRDefault="00DA28B6" w:rsidP="003B190D">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(a)</w:t>
            </w:r>
          </w:p>
        </w:tc>
        <w:tc>
          <w:tcPr>
            <w:tcW w:w="3210" w:type="dxa"/>
            <w:tcBorders>
              <w:top w:val="single" w:sz="8" w:space="0" w:color="auto"/>
              <w:left w:val="single" w:sz="8" w:space="0" w:color="auto"/>
              <w:bottom w:val="single" w:sz="8" w:space="0" w:color="auto"/>
              <w:right w:val="single" w:sz="8" w:space="0" w:color="auto"/>
            </w:tcBorders>
          </w:tcPr>
          <w:p w14:paraId="773F1C2B" w14:textId="77777777" w:rsidR="00DA28B6" w:rsidRPr="009917A6" w:rsidRDefault="00DA28B6" w:rsidP="003B190D">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(b)</w:t>
            </w:r>
          </w:p>
        </w:tc>
        <w:tc>
          <w:tcPr>
            <w:tcW w:w="3210" w:type="dxa"/>
            <w:tcBorders>
              <w:top w:val="single" w:sz="8" w:space="0" w:color="auto"/>
              <w:left w:val="single" w:sz="8" w:space="0" w:color="auto"/>
              <w:bottom w:val="single" w:sz="8" w:space="0" w:color="auto"/>
              <w:right w:val="single" w:sz="8" w:space="0" w:color="auto"/>
            </w:tcBorders>
          </w:tcPr>
          <w:p w14:paraId="4B28956E" w14:textId="77777777" w:rsidR="00DA28B6" w:rsidRPr="009917A6" w:rsidRDefault="00DA28B6" w:rsidP="003B190D">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(c)</w:t>
            </w:r>
          </w:p>
        </w:tc>
      </w:tr>
    </w:tbl>
    <w:p w14:paraId="75DECAA8" w14:textId="77777777" w:rsidR="00DA28B6" w:rsidRPr="009917A6" w:rsidRDefault="00DA28B6" w:rsidP="00DA28B6">
      <w:pPr>
        <w:spacing w:before="120"/>
        <w:jc w:val="center"/>
        <w:rPr>
          <w:rFonts w:ascii="Times New Roman" w:hAnsi="Times New Roman" w:cs="Times New Roman"/>
          <w:sz w:val="20"/>
          <w:szCs w:val="20"/>
          <w:lang w:val="en-GB" w:eastAsia="en-GB"/>
        </w:rPr>
      </w:pPr>
      <w:bookmarkStart w:id="4" w:name="_Ref118391743"/>
      <w:r w:rsidRPr="009917A6">
        <w:rPr>
          <w:rFonts w:ascii="Times New Roman" w:hAnsi="Times New Roman" w:cs="Times New Roman"/>
          <w:sz w:val="20"/>
          <w:szCs w:val="20"/>
          <w:lang w:val="en-GB" w:eastAsia="en-GB"/>
        </w:rPr>
        <w:t xml:space="preserve">Figure </w:t>
      </w:r>
      <w:r w:rsidRPr="009917A6">
        <w:rPr>
          <w:rFonts w:ascii="Times New Roman" w:hAnsi="Times New Roman" w:cs="Times New Roman"/>
          <w:sz w:val="20"/>
          <w:szCs w:val="20"/>
          <w:lang w:val="en-GB" w:eastAsia="en-GB"/>
        </w:rPr>
        <w:fldChar w:fldCharType="begin"/>
      </w:r>
      <w:r w:rsidRPr="009917A6">
        <w:rPr>
          <w:rFonts w:ascii="Times New Roman" w:hAnsi="Times New Roman" w:cs="Times New Roman"/>
          <w:sz w:val="20"/>
          <w:szCs w:val="20"/>
          <w:lang w:val="en-GB" w:eastAsia="en-GB"/>
        </w:rPr>
        <w:instrText xml:space="preserve"> SEQ Figure \* ARABIC </w:instrText>
      </w:r>
      <w:r w:rsidRPr="009917A6">
        <w:rPr>
          <w:rFonts w:ascii="Times New Roman" w:hAnsi="Times New Roman" w:cs="Times New Roman"/>
          <w:sz w:val="20"/>
          <w:szCs w:val="20"/>
          <w:lang w:val="en-GB" w:eastAsia="en-GB"/>
        </w:rPr>
        <w:fldChar w:fldCharType="separate"/>
      </w:r>
      <w:r w:rsidRPr="009917A6">
        <w:rPr>
          <w:rFonts w:ascii="Times New Roman" w:hAnsi="Times New Roman" w:cs="Times New Roman"/>
          <w:sz w:val="20"/>
          <w:szCs w:val="20"/>
          <w:lang w:val="en-GB" w:eastAsia="en-GB"/>
        </w:rPr>
        <w:t>1</w:t>
      </w:r>
      <w:r w:rsidRPr="009917A6">
        <w:rPr>
          <w:rFonts w:ascii="Times New Roman" w:hAnsi="Times New Roman" w:cs="Times New Roman"/>
          <w:sz w:val="20"/>
          <w:szCs w:val="20"/>
          <w:lang w:val="en-GB" w:eastAsia="en-GB"/>
        </w:rPr>
        <w:fldChar w:fldCharType="end"/>
      </w:r>
      <w:bookmarkEnd w:id="4"/>
      <w:r w:rsidRPr="009917A6">
        <w:rPr>
          <w:rFonts w:ascii="Times New Roman" w:hAnsi="Times New Roman" w:cs="Times New Roman"/>
          <w:sz w:val="20"/>
          <w:szCs w:val="20"/>
          <w:lang w:val="en-GB" w:eastAsia="en-GB"/>
        </w:rPr>
        <w:t xml:space="preserve"> Performance evaluation of L1 LTM and L1-F LTM with respect to (a) Ping pongs, (b) RLFs, and (c) RLPs</w:t>
      </w:r>
    </w:p>
    <w:p w14:paraId="7F117C0C"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higher number of ping-pongs increases the signalling overhead, </w:t>
      </w:r>
      <w:proofErr w:type="spellStart"/>
      <w:r w:rsidRPr="00422F99">
        <w:rPr>
          <w:rFonts w:ascii="Times New Roman" w:hAnsi="Times New Roman" w:cs="Times New Roman"/>
          <w:lang w:val="en-GB" w:eastAsia="en-GB"/>
        </w:rPr>
        <w:t>specially</w:t>
      </w:r>
      <w:proofErr w:type="spellEnd"/>
      <w:r w:rsidRPr="00422F99">
        <w:rPr>
          <w:rFonts w:ascii="Times New Roman" w:hAnsi="Times New Roman" w:cs="Times New Roman"/>
          <w:lang w:val="en-GB" w:eastAsia="en-GB"/>
        </w:rPr>
        <w:t xml:space="preserve"> when the target cell is controlled by a DU that is different from the one serving the UE. For instance, the source DU may need to communicate with the target DU (via the CU) before/upon cell switch, e.g., to obtain the RS measurement configuration, and the path needs to be switched from the source cell to the new target cell, etc. Further in case of inter-DU LTM, RLC/MAC need to be re-established and PDCP recovery shall be enabled to re-transmit the PDCP SDU that have not been acknowledged by the UE. As such, high number of inter-DU ping-pongs would increase the latency in re-transmitting the pending packets. This may not be issue for intra-DU where the same RLC/MAC are controlled by the same DU. Therefore, the cost of ping-pong is higher for inter-DU than intra-DU case in terms of signalling overhead and latency in re-transmitting the pending packets.</w:t>
      </w:r>
    </w:p>
    <w:p w14:paraId="5CD0E3A6" w14:textId="01042F5D" w:rsidR="00DA28B6" w:rsidRPr="00A97F6E" w:rsidRDefault="00DA28B6" w:rsidP="00DA28B6">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sidR="00C5730F">
        <w:rPr>
          <w:rFonts w:ascii="Times New Roman" w:hAnsi="Times New Roman" w:cs="Times New Roman"/>
          <w:b/>
          <w:lang w:val="en-GB" w:eastAsia="en-GB"/>
        </w:rPr>
        <w:t>4</w:t>
      </w:r>
      <w:r w:rsidRPr="00A97F6E">
        <w:rPr>
          <w:rFonts w:ascii="Times New Roman" w:hAnsi="Times New Roman" w:cs="Times New Roman"/>
          <w:b/>
          <w:lang w:val="en-GB" w:eastAsia="en-GB"/>
        </w:rPr>
        <w:t>: The cost of ping-pong is higher for inter-DU than intra-DU case in terms of signalling overhead and latency in re-transmitting the pending packets.</w:t>
      </w:r>
    </w:p>
    <w:p w14:paraId="54BA4AEB" w14:textId="77777777" w:rsidR="00DA28B6" w:rsidRPr="00422F99" w:rsidRDefault="00DA28B6" w:rsidP="00DA28B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One way to solve the above issue is to use different filtering configurations for the measurements performed with candidate cells of different DU compared to the candidate cells of the serving DU. This may be performed either at the UE or at the network side as discussed above. In case of UE side filtering, multiple configurations can be given to the UE to apply for different groups of cells, i.e., candidate cells that are controlled by serving DU or different DU.  </w:t>
      </w:r>
    </w:p>
    <w:p w14:paraId="48E1E46A" w14:textId="1899C613" w:rsidR="00EF6E6E" w:rsidRDefault="00DA28B6" w:rsidP="004C4F2C">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Proposal </w:t>
      </w:r>
      <w:r w:rsidR="00C5730F">
        <w:rPr>
          <w:rFonts w:ascii="Times New Roman" w:hAnsi="Times New Roman" w:cs="Times New Roman"/>
          <w:b/>
          <w:lang w:val="en-GB" w:eastAsia="en-GB"/>
        </w:rPr>
        <w:t>5</w:t>
      </w:r>
      <w:r w:rsidRPr="00A97F6E">
        <w:rPr>
          <w:rFonts w:ascii="Times New Roman" w:hAnsi="Times New Roman" w:cs="Times New Roman"/>
          <w:b/>
          <w:lang w:val="en-GB" w:eastAsia="en-GB"/>
        </w:rPr>
        <w:t xml:space="preserve">: Different L1 filtering configurations are supported for different groups of cells, where one group can contain the candidate cells belong to serving DU and another group can contain the candidate cells belong to different DU than the serving DU. </w:t>
      </w:r>
    </w:p>
    <w:p w14:paraId="58F47DD0" w14:textId="63E4501A" w:rsidR="00847260" w:rsidRPr="007101FE" w:rsidRDefault="00DA28B6" w:rsidP="004C4F2C">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 </w:t>
      </w:r>
      <w:r w:rsidR="002962E8" w:rsidRPr="00720A77">
        <w:rPr>
          <w:rFonts w:ascii="Times New Roman" w:hAnsi="Times New Roman" w:cs="Times New Roman"/>
          <w:b/>
          <w:color w:val="4472C4" w:themeColor="accent1"/>
          <w:lang w:val="en-GB" w:eastAsia="en-GB"/>
        </w:rPr>
        <w:t xml:space="preserve">  </w:t>
      </w:r>
    </w:p>
    <w:p w14:paraId="61D53817" w14:textId="4B49BCB3" w:rsidR="00B23307" w:rsidRDefault="00EF6E6E" w:rsidP="00EF6E6E">
      <w:pPr>
        <w:pStyle w:val="Heading3"/>
        <w:rPr>
          <w:color w:val="000000" w:themeColor="text1"/>
        </w:rPr>
      </w:pPr>
      <w:r>
        <w:rPr>
          <w:color w:val="000000" w:themeColor="text1"/>
        </w:rPr>
        <w:lastRenderedPageBreak/>
        <w:t>Measurement and Reporting Configuration Framework</w:t>
      </w:r>
    </w:p>
    <w:p w14:paraId="30E76A98" w14:textId="6E092B73" w:rsidR="00E82F18" w:rsidRDefault="00C554E6" w:rsidP="007B6BD0">
      <w:pPr>
        <w:spacing w:before="120"/>
        <w:rPr>
          <w:rFonts w:ascii="Times New Roman" w:hAnsi="Times New Roman" w:cs="Times New Roman"/>
          <w:lang w:val="en-GB" w:eastAsia="en-GB"/>
        </w:rPr>
      </w:pPr>
      <w:r>
        <w:rPr>
          <w:rFonts w:ascii="Times New Roman" w:hAnsi="Times New Roman" w:cs="Times New Roman"/>
          <w:lang w:val="en-GB" w:eastAsia="en-GB"/>
        </w:rPr>
        <w:t xml:space="preserve">To provide the measurement configuration of candidate cells, the </w:t>
      </w:r>
      <w:r w:rsidR="00E82F18" w:rsidRPr="00E82F18">
        <w:rPr>
          <w:rFonts w:ascii="Times New Roman" w:hAnsi="Times New Roman" w:cs="Times New Roman"/>
          <w:lang w:val="en-GB" w:eastAsia="en-GB"/>
        </w:rPr>
        <w:t xml:space="preserve">following options were </w:t>
      </w:r>
      <w:r w:rsidR="005D6C0A">
        <w:rPr>
          <w:rFonts w:ascii="Times New Roman" w:hAnsi="Times New Roman" w:cs="Times New Roman"/>
          <w:lang w:val="en-GB" w:eastAsia="en-GB"/>
        </w:rPr>
        <w:t xml:space="preserve">listed </w:t>
      </w:r>
      <w:r>
        <w:rPr>
          <w:rFonts w:ascii="Times New Roman" w:hAnsi="Times New Roman" w:cs="Times New Roman"/>
          <w:lang w:val="en-GB" w:eastAsia="en-GB"/>
        </w:rPr>
        <w:t>based on the</w:t>
      </w:r>
      <w:r w:rsidR="005D6C0A">
        <w:rPr>
          <w:rFonts w:ascii="Times New Roman" w:hAnsi="Times New Roman" w:cs="Times New Roman"/>
          <w:lang w:val="en-GB" w:eastAsia="en-GB"/>
        </w:rPr>
        <w:t xml:space="preserve"> proposals from </w:t>
      </w:r>
      <w:r w:rsidR="00E82F18" w:rsidRPr="00E82F18">
        <w:rPr>
          <w:rFonts w:ascii="Times New Roman" w:hAnsi="Times New Roman" w:cs="Times New Roman"/>
          <w:lang w:val="en-GB" w:eastAsia="en-GB"/>
        </w:rPr>
        <w:t xml:space="preserve">different companies </w:t>
      </w:r>
      <w:r>
        <w:rPr>
          <w:rFonts w:ascii="Times New Roman" w:hAnsi="Times New Roman" w:cs="Times New Roman"/>
          <w:lang w:val="en-GB" w:eastAsia="en-GB"/>
        </w:rPr>
        <w:t xml:space="preserve">in RAN1 #111 </w:t>
      </w:r>
      <w:r w:rsidR="00E82F18">
        <w:rPr>
          <w:rFonts w:ascii="Times New Roman" w:hAnsi="Times New Roman" w:cs="Times New Roman"/>
          <w:lang w:val="en-GB" w:eastAsia="en-GB"/>
        </w:rPr>
        <w:t xml:space="preserve">[3], but no </w:t>
      </w:r>
      <w:r w:rsidR="007101FE">
        <w:rPr>
          <w:rFonts w:ascii="Times New Roman" w:hAnsi="Times New Roman" w:cs="Times New Roman"/>
          <w:lang w:val="en-GB" w:eastAsia="en-GB"/>
        </w:rPr>
        <w:t>further</w:t>
      </w:r>
      <w:r w:rsidR="005D6C0A">
        <w:rPr>
          <w:rFonts w:ascii="Times New Roman" w:hAnsi="Times New Roman" w:cs="Times New Roman"/>
          <w:lang w:val="en-GB" w:eastAsia="en-GB"/>
        </w:rPr>
        <w:t xml:space="preserve"> </w:t>
      </w:r>
      <w:r w:rsidR="00E82F18">
        <w:rPr>
          <w:rFonts w:ascii="Times New Roman" w:hAnsi="Times New Roman" w:cs="Times New Roman"/>
          <w:lang w:val="en-GB" w:eastAsia="en-GB"/>
        </w:rPr>
        <w:t>agreement</w:t>
      </w:r>
      <w:r>
        <w:rPr>
          <w:rFonts w:ascii="Times New Roman" w:hAnsi="Times New Roman" w:cs="Times New Roman"/>
          <w:lang w:val="en-GB" w:eastAsia="en-GB"/>
        </w:rPr>
        <w:t>s</w:t>
      </w:r>
      <w:r w:rsidR="00E82F18">
        <w:rPr>
          <w:rFonts w:ascii="Times New Roman" w:hAnsi="Times New Roman" w:cs="Times New Roman"/>
          <w:lang w:val="en-GB" w:eastAsia="en-GB"/>
        </w:rPr>
        <w:t xml:space="preserve"> w</w:t>
      </w:r>
      <w:r w:rsidR="005D6C0A">
        <w:rPr>
          <w:rFonts w:ascii="Times New Roman" w:hAnsi="Times New Roman" w:cs="Times New Roman"/>
          <w:lang w:val="en-GB" w:eastAsia="en-GB"/>
        </w:rPr>
        <w:t>ere</w:t>
      </w:r>
      <w:r w:rsidR="00E82F18">
        <w:rPr>
          <w:rFonts w:ascii="Times New Roman" w:hAnsi="Times New Roman" w:cs="Times New Roman"/>
          <w:lang w:val="en-GB" w:eastAsia="en-GB"/>
        </w:rPr>
        <w:t xml:space="preserve"> made due to </w:t>
      </w:r>
      <w:r w:rsidR="0017433B">
        <w:rPr>
          <w:rFonts w:ascii="Times New Roman" w:hAnsi="Times New Roman" w:cs="Times New Roman"/>
          <w:lang w:val="en-GB" w:eastAsia="en-GB"/>
        </w:rPr>
        <w:t xml:space="preserve">the </w:t>
      </w:r>
      <w:r w:rsidR="00E82F18">
        <w:rPr>
          <w:rFonts w:ascii="Times New Roman" w:hAnsi="Times New Roman" w:cs="Times New Roman"/>
          <w:lang w:val="en-GB" w:eastAsia="en-GB"/>
        </w:rPr>
        <w:t>lack of discussion</w:t>
      </w:r>
      <w:r>
        <w:rPr>
          <w:rFonts w:ascii="Times New Roman" w:hAnsi="Times New Roman" w:cs="Times New Roman"/>
          <w:lang w:val="en-GB" w:eastAsia="en-GB"/>
        </w:rPr>
        <w:t xml:space="preserve"> on this issue</w:t>
      </w:r>
      <w:r w:rsidR="00E82F18">
        <w:rPr>
          <w:rFonts w:ascii="Times New Roman" w:hAnsi="Times New Roman" w:cs="Times New Roman"/>
          <w:lang w:val="en-GB" w:eastAsia="en-GB"/>
        </w:rPr>
        <w:t>:</w:t>
      </w:r>
    </w:p>
    <w:p w14:paraId="38F113FF" w14:textId="77777777" w:rsidR="00E82F18" w:rsidRDefault="00E82F18" w:rsidP="007B6BD0">
      <w:pPr>
        <w:numPr>
          <w:ilvl w:val="0"/>
          <w:numId w:val="21"/>
        </w:numPr>
        <w:rPr>
          <w:rFonts w:ascii="Times New Roman" w:hAnsi="Times New Roman" w:cs="Times New Roman"/>
          <w:lang w:val="en-GB" w:eastAsia="en-GB"/>
        </w:rPr>
      </w:pPr>
      <w:r w:rsidRPr="00E82F18">
        <w:rPr>
          <w:rFonts w:ascii="Times New Roman" w:hAnsi="Times New Roman" w:cs="Times New Roman"/>
          <w:lang w:val="en-GB" w:eastAsia="en-GB"/>
        </w:rPr>
        <w:t xml:space="preserve">Option-1: </w:t>
      </w:r>
      <w:r w:rsidR="00E27C07">
        <w:rPr>
          <w:rFonts w:ascii="Times New Roman" w:hAnsi="Times New Roman" w:cs="Times New Roman"/>
          <w:lang w:val="en-GB" w:eastAsia="en-GB"/>
        </w:rPr>
        <w:t>Based on</w:t>
      </w:r>
      <w:r w:rsidRPr="00E82F18">
        <w:rPr>
          <w:rFonts w:ascii="Times New Roman" w:hAnsi="Times New Roman" w:cs="Times New Roman"/>
          <w:lang w:val="en-GB" w:eastAsia="en-GB"/>
        </w:rPr>
        <w:t xml:space="preserve"> CSI measurement configuration specified in Rel-17 ICBM</w:t>
      </w:r>
      <w:r w:rsidR="00E27C07">
        <w:rPr>
          <w:rFonts w:ascii="Times New Roman" w:hAnsi="Times New Roman" w:cs="Times New Roman"/>
          <w:lang w:val="en-GB" w:eastAsia="en-GB"/>
        </w:rPr>
        <w:t xml:space="preserve"> with necessary enhancements to support inter-frequency measurements</w:t>
      </w:r>
      <w:r w:rsidR="00C554E6">
        <w:rPr>
          <w:rFonts w:ascii="Times New Roman" w:hAnsi="Times New Roman" w:cs="Times New Roman"/>
          <w:lang w:val="en-GB" w:eastAsia="en-GB"/>
        </w:rPr>
        <w:t>.</w:t>
      </w:r>
    </w:p>
    <w:p w14:paraId="1399021E" w14:textId="3934918B" w:rsidR="0017433B" w:rsidRPr="00E27C07" w:rsidRDefault="0017433B" w:rsidP="007B6BD0">
      <w:pPr>
        <w:numPr>
          <w:ilvl w:val="0"/>
          <w:numId w:val="21"/>
        </w:numPr>
        <w:rPr>
          <w:rFonts w:ascii="Times New Roman" w:hAnsi="Times New Roman" w:cs="Times New Roman"/>
          <w:lang w:val="en-GB" w:eastAsia="en-GB"/>
        </w:rPr>
      </w:pPr>
      <w:r>
        <w:rPr>
          <w:rFonts w:ascii="Times New Roman" w:hAnsi="Times New Roman" w:cs="Times New Roman"/>
          <w:lang w:val="en-GB" w:eastAsia="en-GB"/>
        </w:rPr>
        <w:t>Option-2: Independent measurement configuration for all candidate cell</w:t>
      </w:r>
      <w:r w:rsidR="002A4C81">
        <w:rPr>
          <w:rFonts w:ascii="Times New Roman" w:hAnsi="Times New Roman" w:cs="Times New Roman"/>
          <w:lang w:val="en-GB" w:eastAsia="en-GB"/>
        </w:rPr>
        <w:t>s</w:t>
      </w:r>
      <w:r>
        <w:rPr>
          <w:rFonts w:ascii="Times New Roman" w:hAnsi="Times New Roman" w:cs="Times New Roman"/>
          <w:lang w:val="en-GB" w:eastAsia="en-GB"/>
        </w:rPr>
        <w:t xml:space="preserve"> decoupled </w:t>
      </w:r>
      <w:r w:rsidR="00A60A35">
        <w:rPr>
          <w:rFonts w:ascii="Times New Roman" w:hAnsi="Times New Roman" w:cs="Times New Roman"/>
          <w:lang w:val="en-GB" w:eastAsia="en-GB"/>
        </w:rPr>
        <w:t>from serving cell configuration, i.e., s</w:t>
      </w:r>
      <w:r w:rsidR="00A60A35" w:rsidRPr="00E27C07">
        <w:rPr>
          <w:rFonts w:ascii="Times New Roman" w:hAnsi="Times New Roman" w:cs="Times New Roman"/>
          <w:lang w:val="en-GB" w:eastAsia="en-GB"/>
        </w:rPr>
        <w:t>eparate CSI-</w:t>
      </w:r>
      <w:proofErr w:type="spellStart"/>
      <w:r w:rsidR="00A60A35" w:rsidRPr="00E27C07">
        <w:rPr>
          <w:rFonts w:ascii="Times New Roman" w:hAnsi="Times New Roman" w:cs="Times New Roman"/>
          <w:lang w:val="en-GB" w:eastAsia="en-GB"/>
        </w:rPr>
        <w:t>MeasCofig</w:t>
      </w:r>
      <w:proofErr w:type="spellEnd"/>
      <w:r w:rsidR="00A60A35" w:rsidRPr="00E27C07">
        <w:rPr>
          <w:rFonts w:ascii="Times New Roman" w:hAnsi="Times New Roman" w:cs="Times New Roman"/>
          <w:lang w:val="en-GB" w:eastAsia="en-GB"/>
        </w:rPr>
        <w:t xml:space="preserve"> is configured for candidate cell from the CSI-</w:t>
      </w:r>
      <w:proofErr w:type="spellStart"/>
      <w:r w:rsidR="00A60A35" w:rsidRPr="00E27C07">
        <w:rPr>
          <w:rFonts w:ascii="Times New Roman" w:hAnsi="Times New Roman" w:cs="Times New Roman"/>
          <w:lang w:val="en-GB" w:eastAsia="en-GB"/>
        </w:rPr>
        <w:t>MeasConfig</w:t>
      </w:r>
      <w:proofErr w:type="spellEnd"/>
      <w:r w:rsidR="00A60A35" w:rsidRPr="00E27C07">
        <w:rPr>
          <w:rFonts w:ascii="Times New Roman" w:hAnsi="Times New Roman" w:cs="Times New Roman"/>
          <w:lang w:val="en-GB" w:eastAsia="en-GB"/>
        </w:rPr>
        <w:t xml:space="preserve"> </w:t>
      </w:r>
      <w:r w:rsidR="00A60A35">
        <w:rPr>
          <w:rFonts w:ascii="Times New Roman" w:hAnsi="Times New Roman" w:cs="Times New Roman"/>
          <w:lang w:val="en-GB" w:eastAsia="en-GB"/>
        </w:rPr>
        <w:t>of</w:t>
      </w:r>
      <w:r w:rsidR="00C60642">
        <w:rPr>
          <w:rFonts w:ascii="Times New Roman" w:hAnsi="Times New Roman" w:cs="Times New Roman"/>
          <w:lang w:val="en-GB" w:eastAsia="en-GB"/>
        </w:rPr>
        <w:t xml:space="preserve"> </w:t>
      </w:r>
      <w:r w:rsidR="00A60A35" w:rsidRPr="00E27C07">
        <w:rPr>
          <w:rFonts w:ascii="Times New Roman" w:hAnsi="Times New Roman" w:cs="Times New Roman"/>
          <w:lang w:val="en-GB" w:eastAsia="en-GB"/>
        </w:rPr>
        <w:t>serving cell</w:t>
      </w:r>
      <w:r w:rsidR="00A60A35">
        <w:rPr>
          <w:rFonts w:ascii="Times New Roman" w:hAnsi="Times New Roman" w:cs="Times New Roman"/>
          <w:lang w:val="en-GB" w:eastAsia="en-GB"/>
        </w:rPr>
        <w:t>.</w:t>
      </w:r>
    </w:p>
    <w:p w14:paraId="6FF302A0" w14:textId="77777777" w:rsidR="0017433B" w:rsidRDefault="0017433B" w:rsidP="007B6BD0">
      <w:pPr>
        <w:numPr>
          <w:ilvl w:val="0"/>
          <w:numId w:val="21"/>
        </w:numPr>
        <w:rPr>
          <w:rFonts w:ascii="Times New Roman" w:hAnsi="Times New Roman" w:cs="Times New Roman"/>
          <w:lang w:val="en-GB" w:eastAsia="en-GB"/>
        </w:rPr>
      </w:pPr>
      <w:r>
        <w:rPr>
          <w:rFonts w:ascii="Times New Roman" w:hAnsi="Times New Roman" w:cs="Times New Roman"/>
          <w:lang w:val="en-GB" w:eastAsia="en-GB"/>
        </w:rPr>
        <w:t>Option-3: Measurement configuration for each candidate cell within its candidate cell configuration</w:t>
      </w:r>
      <w:r w:rsidR="00C554E6">
        <w:rPr>
          <w:rFonts w:ascii="Times New Roman" w:hAnsi="Times New Roman" w:cs="Times New Roman"/>
          <w:lang w:val="en-GB" w:eastAsia="en-GB"/>
        </w:rPr>
        <w:t>.</w:t>
      </w:r>
    </w:p>
    <w:p w14:paraId="3F63DDDA" w14:textId="221641FA" w:rsidR="005D6C0A" w:rsidRPr="007B6BD0" w:rsidRDefault="0017433B" w:rsidP="007B6BD0">
      <w:pPr>
        <w:numPr>
          <w:ilvl w:val="0"/>
          <w:numId w:val="21"/>
        </w:numPr>
        <w:rPr>
          <w:rFonts w:ascii="Times New Roman" w:hAnsi="Times New Roman" w:cs="Times New Roman"/>
          <w:lang w:val="en-GB" w:eastAsia="en-GB"/>
        </w:rPr>
      </w:pPr>
      <w:r>
        <w:rPr>
          <w:rFonts w:ascii="Times New Roman" w:hAnsi="Times New Roman" w:cs="Times New Roman"/>
          <w:lang w:val="en-GB" w:eastAsia="en-GB"/>
        </w:rPr>
        <w:t>Option-4: No explicit RS/PCI information in measurement configuration for candidate cells, e.g., L3 measurement type framework</w:t>
      </w:r>
      <w:r w:rsidR="00C554E6">
        <w:rPr>
          <w:rFonts w:ascii="Times New Roman" w:hAnsi="Times New Roman" w:cs="Times New Roman"/>
          <w:lang w:val="en-GB" w:eastAsia="en-GB"/>
        </w:rPr>
        <w:t>.</w:t>
      </w:r>
      <w:r>
        <w:rPr>
          <w:rFonts w:ascii="Times New Roman" w:hAnsi="Times New Roman" w:cs="Times New Roman"/>
          <w:lang w:val="en-GB" w:eastAsia="en-GB"/>
        </w:rPr>
        <w:t xml:space="preserve">  </w:t>
      </w:r>
    </w:p>
    <w:p w14:paraId="7542C591" w14:textId="44CED65F" w:rsidR="0017433B" w:rsidRDefault="005D6C0A" w:rsidP="007B6BD0">
      <w:pPr>
        <w:spacing w:before="120"/>
        <w:rPr>
          <w:rFonts w:ascii="Times New Roman" w:hAnsi="Times New Roman" w:cs="Times New Roman"/>
          <w:lang w:val="en-GB" w:eastAsia="en-GB"/>
        </w:rPr>
      </w:pPr>
      <w:r>
        <w:rPr>
          <w:rFonts w:ascii="Times New Roman" w:hAnsi="Times New Roman" w:cs="Times New Roman"/>
          <w:lang w:val="en-GB" w:eastAsia="en-GB"/>
        </w:rPr>
        <w:t>In terms of candidate cell config</w:t>
      </w:r>
      <w:r w:rsidR="00A60A35">
        <w:rPr>
          <w:rFonts w:ascii="Times New Roman" w:hAnsi="Times New Roman" w:cs="Times New Roman"/>
          <w:lang w:val="en-GB" w:eastAsia="en-GB"/>
        </w:rPr>
        <w:t>,</w:t>
      </w:r>
      <w:r>
        <w:rPr>
          <w:rFonts w:ascii="Times New Roman" w:hAnsi="Times New Roman" w:cs="Times New Roman"/>
          <w:lang w:val="en-GB" w:eastAsia="en-GB"/>
        </w:rPr>
        <w:t xml:space="preserve"> RAN2 has made the following agreement:</w:t>
      </w:r>
    </w:p>
    <w:p w14:paraId="4C079380" w14:textId="7494FE8C" w:rsidR="005D6C0A" w:rsidRPr="007B6BD0" w:rsidRDefault="005D6C0A" w:rsidP="007B6BD0">
      <w:pPr>
        <w:numPr>
          <w:ilvl w:val="0"/>
          <w:numId w:val="22"/>
        </w:numPr>
        <w:spacing w:before="120"/>
        <w:rPr>
          <w:rFonts w:ascii="Times New Roman" w:hAnsi="Times New Roman" w:cs="Times New Roman"/>
          <w:lang w:val="en-GB" w:eastAsia="en-GB"/>
        </w:rPr>
      </w:pPr>
      <w:r w:rsidRPr="007B6BD0">
        <w:rPr>
          <w:rFonts w:ascii="Times New Roman" w:hAnsi="Times New Roman" w:cs="Times New Roman"/>
          <w:lang w:val="en-GB" w:eastAsia="en-GB"/>
        </w:rPr>
        <w:t xml:space="preserve">RAN2 to confirm that the </w:t>
      </w:r>
      <w:proofErr w:type="spellStart"/>
      <w:r w:rsidRPr="007B6BD0">
        <w:rPr>
          <w:rFonts w:ascii="Times New Roman" w:hAnsi="Times New Roman" w:cs="Times New Roman"/>
          <w:lang w:val="en-GB" w:eastAsia="en-GB"/>
        </w:rPr>
        <w:t>CellGroupConfig</w:t>
      </w:r>
      <w:proofErr w:type="spellEnd"/>
      <w:r w:rsidRPr="007B6BD0">
        <w:rPr>
          <w:rFonts w:ascii="Times New Roman" w:hAnsi="Times New Roman" w:cs="Times New Roman"/>
          <w:lang w:val="en-GB" w:eastAsia="en-GB"/>
        </w:rPr>
        <w:t xml:space="preserve"> IE is (mandatory) needed within an LTM candidate cell configuration</w:t>
      </w:r>
    </w:p>
    <w:p w14:paraId="0CCAE6CA" w14:textId="4886BE53" w:rsidR="00F11046" w:rsidRDefault="00F11046" w:rsidP="007B6BD0">
      <w:pPr>
        <w:spacing w:before="120"/>
        <w:rPr>
          <w:rFonts w:ascii="Times New Roman" w:hAnsi="Times New Roman" w:cs="Times New Roman"/>
          <w:lang w:val="en-GB" w:eastAsia="en-GB"/>
        </w:rPr>
      </w:pPr>
      <w:r>
        <w:rPr>
          <w:rFonts w:ascii="Times New Roman" w:hAnsi="Times New Roman" w:cs="Times New Roman"/>
          <w:lang w:val="en-GB" w:eastAsia="en-GB"/>
        </w:rPr>
        <w:t>The reporting of measurements RSs associated with the serving and candidate cells</w:t>
      </w:r>
      <w:r w:rsidR="00FC2819">
        <w:rPr>
          <w:rFonts w:ascii="Times New Roman" w:hAnsi="Times New Roman" w:cs="Times New Roman"/>
          <w:lang w:val="en-GB" w:eastAsia="en-GB"/>
        </w:rPr>
        <w:t xml:space="preserve"> </w:t>
      </w:r>
      <w:r>
        <w:rPr>
          <w:rFonts w:ascii="Times New Roman" w:hAnsi="Times New Roman" w:cs="Times New Roman"/>
          <w:lang w:val="en-GB" w:eastAsia="en-GB"/>
        </w:rPr>
        <w:t>need</w:t>
      </w:r>
      <w:r w:rsidR="00FC2819">
        <w:rPr>
          <w:rFonts w:ascii="Times New Roman" w:hAnsi="Times New Roman" w:cs="Times New Roman"/>
          <w:lang w:val="en-GB" w:eastAsia="en-GB"/>
        </w:rPr>
        <w:t>s</w:t>
      </w:r>
      <w:r>
        <w:rPr>
          <w:rFonts w:ascii="Times New Roman" w:hAnsi="Times New Roman" w:cs="Times New Roman"/>
          <w:lang w:val="en-GB" w:eastAsia="en-GB"/>
        </w:rPr>
        <w:t xml:space="preserve"> to be performed to the current serving cell. Currently, each CSI reporting config indicates </w:t>
      </w:r>
      <w:r w:rsidR="00714313">
        <w:rPr>
          <w:rFonts w:ascii="Times New Roman" w:hAnsi="Times New Roman" w:cs="Times New Roman"/>
          <w:lang w:val="en-GB" w:eastAsia="en-GB"/>
        </w:rPr>
        <w:t>a</w:t>
      </w:r>
      <w:r>
        <w:rPr>
          <w:rFonts w:ascii="Times New Roman" w:hAnsi="Times New Roman" w:cs="Times New Roman"/>
          <w:lang w:val="en-GB" w:eastAsia="en-GB"/>
        </w:rPr>
        <w:t xml:space="preserve"> CSI resource config which needs to be used for </w:t>
      </w:r>
      <w:r w:rsidR="00714313">
        <w:rPr>
          <w:rFonts w:ascii="Times New Roman" w:hAnsi="Times New Roman" w:cs="Times New Roman"/>
          <w:lang w:val="en-GB" w:eastAsia="en-GB"/>
        </w:rPr>
        <w:t xml:space="preserve">channel </w:t>
      </w:r>
      <w:r>
        <w:rPr>
          <w:rFonts w:ascii="Times New Roman" w:hAnsi="Times New Roman" w:cs="Times New Roman"/>
          <w:lang w:val="en-GB" w:eastAsia="en-GB"/>
        </w:rPr>
        <w:t xml:space="preserve">measurements, and both </w:t>
      </w:r>
      <w:r w:rsidR="00714313">
        <w:rPr>
          <w:rFonts w:ascii="Times New Roman" w:hAnsi="Times New Roman" w:cs="Times New Roman"/>
          <w:lang w:val="en-GB" w:eastAsia="en-GB"/>
        </w:rPr>
        <w:t xml:space="preserve">reporting and resource configs </w:t>
      </w:r>
      <w:r>
        <w:rPr>
          <w:rFonts w:ascii="Times New Roman" w:hAnsi="Times New Roman" w:cs="Times New Roman"/>
          <w:lang w:val="en-GB" w:eastAsia="en-GB"/>
        </w:rPr>
        <w:t xml:space="preserve">are </w:t>
      </w:r>
      <w:r w:rsidR="00714313">
        <w:rPr>
          <w:rFonts w:ascii="Times New Roman" w:hAnsi="Times New Roman" w:cs="Times New Roman"/>
          <w:lang w:val="en-GB" w:eastAsia="en-GB"/>
        </w:rPr>
        <w:t>part of the same CSI-</w:t>
      </w:r>
      <w:proofErr w:type="spellStart"/>
      <w:r w:rsidR="00714313">
        <w:rPr>
          <w:rFonts w:ascii="Times New Roman" w:hAnsi="Times New Roman" w:cs="Times New Roman"/>
          <w:lang w:val="en-GB" w:eastAsia="en-GB"/>
        </w:rPr>
        <w:t>MeasConfig</w:t>
      </w:r>
      <w:proofErr w:type="spellEnd"/>
      <w:r>
        <w:rPr>
          <w:rFonts w:ascii="Times New Roman" w:hAnsi="Times New Roman" w:cs="Times New Roman"/>
          <w:lang w:val="en-GB" w:eastAsia="en-GB"/>
        </w:rPr>
        <w:t>.</w:t>
      </w:r>
      <w:r w:rsidR="00714313">
        <w:rPr>
          <w:rFonts w:ascii="Times New Roman" w:hAnsi="Times New Roman" w:cs="Times New Roman"/>
          <w:lang w:val="en-GB" w:eastAsia="en-GB"/>
        </w:rPr>
        <w:t xml:space="preserve"> </w:t>
      </w:r>
      <w:r w:rsidRPr="00714313">
        <w:rPr>
          <w:rFonts w:ascii="Times New Roman" w:hAnsi="Times New Roman" w:cs="Times New Roman"/>
          <w:lang w:val="en-GB" w:eastAsia="en-GB"/>
        </w:rPr>
        <w:t xml:space="preserve">In solutions where </w:t>
      </w:r>
      <w:r>
        <w:rPr>
          <w:rFonts w:ascii="Times New Roman" w:hAnsi="Times New Roman" w:cs="Times New Roman"/>
          <w:lang w:val="en-GB" w:eastAsia="en-GB"/>
        </w:rPr>
        <w:t xml:space="preserve">the </w:t>
      </w:r>
      <w:r w:rsidRPr="00714313">
        <w:rPr>
          <w:rFonts w:ascii="Times New Roman" w:hAnsi="Times New Roman" w:cs="Times New Roman"/>
          <w:lang w:val="en-GB" w:eastAsia="en-GB"/>
        </w:rPr>
        <w:t xml:space="preserve">measurement RSs </w:t>
      </w:r>
      <w:r w:rsidR="00714313">
        <w:rPr>
          <w:rFonts w:ascii="Times New Roman" w:hAnsi="Times New Roman" w:cs="Times New Roman"/>
          <w:lang w:val="en-GB" w:eastAsia="en-GB"/>
        </w:rPr>
        <w:t xml:space="preserve">(CSI resource config) </w:t>
      </w:r>
      <w:r w:rsidRPr="00714313">
        <w:rPr>
          <w:rFonts w:ascii="Times New Roman" w:hAnsi="Times New Roman" w:cs="Times New Roman"/>
          <w:lang w:val="en-GB" w:eastAsia="en-GB"/>
        </w:rPr>
        <w:t xml:space="preserve">of </w:t>
      </w:r>
      <w:r w:rsidR="00493763">
        <w:rPr>
          <w:rFonts w:ascii="Times New Roman" w:hAnsi="Times New Roman" w:cs="Times New Roman"/>
          <w:lang w:val="en-GB" w:eastAsia="en-GB"/>
        </w:rPr>
        <w:t xml:space="preserve">a </w:t>
      </w:r>
      <w:r w:rsidRPr="00F11046">
        <w:rPr>
          <w:rFonts w:ascii="Times New Roman" w:hAnsi="Times New Roman" w:cs="Times New Roman"/>
          <w:lang w:val="en-GB" w:eastAsia="en-GB"/>
        </w:rPr>
        <w:t>candidate</w:t>
      </w:r>
      <w:r w:rsidRPr="00714313">
        <w:rPr>
          <w:rFonts w:ascii="Times New Roman" w:hAnsi="Times New Roman" w:cs="Times New Roman"/>
          <w:lang w:val="en-GB" w:eastAsia="en-GB"/>
        </w:rPr>
        <w:t xml:space="preserve"> cell are configured separately</w:t>
      </w:r>
      <w:r>
        <w:rPr>
          <w:rFonts w:ascii="Times New Roman" w:hAnsi="Times New Roman" w:cs="Times New Roman"/>
          <w:lang w:val="en-GB" w:eastAsia="en-GB"/>
        </w:rPr>
        <w:t>, i.e.,</w:t>
      </w:r>
      <w:r w:rsidRPr="00714313">
        <w:rPr>
          <w:rFonts w:ascii="Times New Roman" w:hAnsi="Times New Roman" w:cs="Times New Roman"/>
          <w:lang w:val="en-GB" w:eastAsia="en-GB"/>
        </w:rPr>
        <w:t xml:space="preserve"> out</w:t>
      </w:r>
      <w:r>
        <w:rPr>
          <w:rFonts w:ascii="Times New Roman" w:hAnsi="Times New Roman" w:cs="Times New Roman"/>
          <w:lang w:val="en-GB" w:eastAsia="en-GB"/>
        </w:rPr>
        <w:t>side</w:t>
      </w:r>
      <w:r w:rsidRPr="00714313">
        <w:rPr>
          <w:rFonts w:ascii="Times New Roman" w:hAnsi="Times New Roman" w:cs="Times New Roman"/>
          <w:lang w:val="en-GB" w:eastAsia="en-GB"/>
        </w:rPr>
        <w:t xml:space="preserve"> of the </w:t>
      </w:r>
      <w:r>
        <w:rPr>
          <w:rFonts w:ascii="Times New Roman" w:hAnsi="Times New Roman" w:cs="Times New Roman"/>
          <w:lang w:val="en-GB" w:eastAsia="en-GB"/>
        </w:rPr>
        <w:t xml:space="preserve">current </w:t>
      </w:r>
      <w:r w:rsidRPr="00714313">
        <w:rPr>
          <w:rFonts w:ascii="Times New Roman" w:hAnsi="Times New Roman" w:cs="Times New Roman"/>
          <w:lang w:val="en-GB" w:eastAsia="en-GB"/>
        </w:rPr>
        <w:t>serving cell</w:t>
      </w:r>
      <w:r>
        <w:rPr>
          <w:rFonts w:ascii="Times New Roman" w:hAnsi="Times New Roman" w:cs="Times New Roman"/>
          <w:lang w:val="en-GB" w:eastAsia="en-GB"/>
        </w:rPr>
        <w:t>’s</w:t>
      </w:r>
      <w:r w:rsidRPr="00714313">
        <w:rPr>
          <w:rFonts w:ascii="Times New Roman" w:hAnsi="Times New Roman" w:cs="Times New Roman"/>
          <w:lang w:val="en-GB" w:eastAsia="en-GB"/>
        </w:rPr>
        <w:t xml:space="preserve"> </w:t>
      </w:r>
      <w:r w:rsidR="00A31E0F">
        <w:rPr>
          <w:rFonts w:ascii="Times New Roman" w:hAnsi="Times New Roman" w:cs="Times New Roman"/>
          <w:lang w:val="en-GB" w:eastAsia="en-GB"/>
        </w:rPr>
        <w:t>CSI-</w:t>
      </w:r>
      <w:proofErr w:type="spellStart"/>
      <w:r w:rsidR="00A31E0F">
        <w:rPr>
          <w:rFonts w:ascii="Times New Roman" w:hAnsi="Times New Roman" w:cs="Times New Roman"/>
          <w:lang w:val="en-GB" w:eastAsia="en-GB"/>
        </w:rPr>
        <w:t>MeasConfig</w:t>
      </w:r>
      <w:proofErr w:type="spellEnd"/>
      <w:r w:rsidR="00A31E0F">
        <w:rPr>
          <w:rFonts w:ascii="Times New Roman" w:hAnsi="Times New Roman" w:cs="Times New Roman"/>
          <w:lang w:val="en-GB" w:eastAsia="en-GB"/>
        </w:rPr>
        <w:t xml:space="preserve"> </w:t>
      </w:r>
      <w:r w:rsidRPr="00714313">
        <w:rPr>
          <w:rFonts w:ascii="Times New Roman" w:hAnsi="Times New Roman" w:cs="Times New Roman"/>
          <w:lang w:val="en-GB" w:eastAsia="en-GB"/>
        </w:rPr>
        <w:t>configuration (option 2 and option 3</w:t>
      </w:r>
      <w:r>
        <w:rPr>
          <w:rFonts w:ascii="Times New Roman" w:hAnsi="Times New Roman" w:cs="Times New Roman"/>
          <w:lang w:val="en-GB" w:eastAsia="en-GB"/>
        </w:rPr>
        <w:t>)</w:t>
      </w:r>
      <w:r w:rsidRPr="00714313">
        <w:rPr>
          <w:rFonts w:ascii="Times New Roman" w:hAnsi="Times New Roman" w:cs="Times New Roman"/>
          <w:lang w:val="en-GB" w:eastAsia="en-GB"/>
        </w:rPr>
        <w:t xml:space="preserve">, it is not clear, how the reporting configuration of </w:t>
      </w:r>
      <w:r>
        <w:rPr>
          <w:rFonts w:ascii="Times New Roman" w:hAnsi="Times New Roman" w:cs="Times New Roman"/>
          <w:lang w:val="en-GB" w:eastAsia="en-GB"/>
        </w:rPr>
        <w:t>the</w:t>
      </w:r>
      <w:r w:rsidRPr="00714313">
        <w:rPr>
          <w:rFonts w:ascii="Times New Roman" w:hAnsi="Times New Roman" w:cs="Times New Roman"/>
          <w:lang w:val="en-GB" w:eastAsia="en-GB"/>
        </w:rPr>
        <w:t xml:space="preserve"> serving cell could indicate/link the RSs of </w:t>
      </w:r>
      <w:r w:rsidR="00493763">
        <w:rPr>
          <w:rFonts w:ascii="Times New Roman" w:hAnsi="Times New Roman" w:cs="Times New Roman"/>
          <w:lang w:val="en-GB" w:eastAsia="en-GB"/>
        </w:rPr>
        <w:t xml:space="preserve">that </w:t>
      </w:r>
      <w:r>
        <w:rPr>
          <w:rFonts w:ascii="Times New Roman" w:hAnsi="Times New Roman" w:cs="Times New Roman"/>
          <w:lang w:val="en-GB" w:eastAsia="en-GB"/>
        </w:rPr>
        <w:t xml:space="preserve">candidate cell. </w:t>
      </w:r>
      <w:r w:rsidR="00714313">
        <w:rPr>
          <w:rFonts w:ascii="Times New Roman" w:hAnsi="Times New Roman" w:cs="Times New Roman"/>
          <w:lang w:val="en-GB" w:eastAsia="en-GB"/>
        </w:rPr>
        <w:t>Therefore, enhancements would be needed to enable such association. Also, if the RSs of candidate cells are given within their respective candidate cell configuration</w:t>
      </w:r>
      <w:r w:rsidR="00493763">
        <w:rPr>
          <w:rFonts w:ascii="Times New Roman" w:hAnsi="Times New Roman" w:cs="Times New Roman"/>
          <w:lang w:val="en-GB" w:eastAsia="en-GB"/>
        </w:rPr>
        <w:t>s</w:t>
      </w:r>
      <w:r w:rsidR="00714313">
        <w:rPr>
          <w:rFonts w:ascii="Times New Roman" w:hAnsi="Times New Roman" w:cs="Times New Roman"/>
          <w:lang w:val="en-GB" w:eastAsia="en-GB"/>
        </w:rPr>
        <w:t xml:space="preserve">, it would </w:t>
      </w:r>
      <w:r w:rsidR="00493763">
        <w:rPr>
          <w:rFonts w:ascii="Times New Roman" w:hAnsi="Times New Roman" w:cs="Times New Roman"/>
          <w:lang w:val="en-GB" w:eastAsia="en-GB"/>
        </w:rPr>
        <w:t>incur additional processing overhead at</w:t>
      </w:r>
      <w:r w:rsidR="00714313">
        <w:rPr>
          <w:rFonts w:ascii="Times New Roman" w:hAnsi="Times New Roman" w:cs="Times New Roman"/>
          <w:lang w:val="en-GB" w:eastAsia="en-GB"/>
        </w:rPr>
        <w:t xml:space="preserve"> the UE </w:t>
      </w:r>
      <w:r w:rsidR="00493763">
        <w:rPr>
          <w:rFonts w:ascii="Times New Roman" w:hAnsi="Times New Roman" w:cs="Times New Roman"/>
          <w:lang w:val="en-GB" w:eastAsia="en-GB"/>
        </w:rPr>
        <w:t>because the</w:t>
      </w:r>
      <w:r w:rsidR="00714313">
        <w:rPr>
          <w:rFonts w:ascii="Times New Roman" w:hAnsi="Times New Roman" w:cs="Times New Roman"/>
          <w:lang w:val="en-GB" w:eastAsia="en-GB"/>
        </w:rPr>
        <w:t xml:space="preserve"> UE </w:t>
      </w:r>
      <w:r w:rsidR="00493763">
        <w:rPr>
          <w:rFonts w:ascii="Times New Roman" w:hAnsi="Times New Roman" w:cs="Times New Roman"/>
          <w:lang w:val="en-GB" w:eastAsia="en-GB"/>
        </w:rPr>
        <w:t>would need</w:t>
      </w:r>
      <w:r w:rsidR="00714313">
        <w:rPr>
          <w:rFonts w:ascii="Times New Roman" w:hAnsi="Times New Roman" w:cs="Times New Roman"/>
          <w:lang w:val="en-GB" w:eastAsia="en-GB"/>
        </w:rPr>
        <w:t xml:space="preserve"> </w:t>
      </w:r>
      <w:r w:rsidR="00A31E0F">
        <w:rPr>
          <w:rFonts w:ascii="Times New Roman" w:hAnsi="Times New Roman" w:cs="Times New Roman"/>
          <w:lang w:val="en-GB" w:eastAsia="en-GB"/>
        </w:rPr>
        <w:t>to</w:t>
      </w:r>
      <w:r w:rsidR="00714313">
        <w:rPr>
          <w:rFonts w:ascii="Times New Roman" w:hAnsi="Times New Roman" w:cs="Times New Roman"/>
          <w:lang w:val="en-GB" w:eastAsia="en-GB"/>
        </w:rPr>
        <w:t xml:space="preserve"> read </w:t>
      </w:r>
      <w:r w:rsidR="00044663">
        <w:rPr>
          <w:rFonts w:ascii="Times New Roman" w:hAnsi="Times New Roman" w:cs="Times New Roman"/>
          <w:lang w:val="en-GB" w:eastAsia="en-GB"/>
        </w:rPr>
        <w:t>and process multiple</w:t>
      </w:r>
      <w:r w:rsidR="00714313">
        <w:rPr>
          <w:rFonts w:ascii="Times New Roman" w:hAnsi="Times New Roman" w:cs="Times New Roman"/>
          <w:lang w:val="en-GB" w:eastAsia="en-GB"/>
        </w:rPr>
        <w:t xml:space="preserve"> candidate cell configuration</w:t>
      </w:r>
      <w:r w:rsidR="00044663">
        <w:rPr>
          <w:rFonts w:ascii="Times New Roman" w:hAnsi="Times New Roman" w:cs="Times New Roman"/>
          <w:lang w:val="en-GB" w:eastAsia="en-GB"/>
        </w:rPr>
        <w:t xml:space="preserve">s to extract the </w:t>
      </w:r>
      <w:r w:rsidR="005447CE">
        <w:rPr>
          <w:rFonts w:ascii="Times New Roman" w:hAnsi="Times New Roman" w:cs="Times New Roman"/>
          <w:lang w:val="en-GB" w:eastAsia="en-GB"/>
        </w:rPr>
        <w:t xml:space="preserve">associated </w:t>
      </w:r>
      <w:r w:rsidR="00044663">
        <w:rPr>
          <w:rFonts w:ascii="Times New Roman" w:hAnsi="Times New Roman" w:cs="Times New Roman"/>
          <w:lang w:val="en-GB" w:eastAsia="en-GB"/>
        </w:rPr>
        <w:t>RS configuration information</w:t>
      </w:r>
      <w:r w:rsidR="00714313">
        <w:rPr>
          <w:rFonts w:ascii="Times New Roman" w:hAnsi="Times New Roman" w:cs="Times New Roman"/>
          <w:lang w:val="en-GB" w:eastAsia="en-GB"/>
        </w:rPr>
        <w:t xml:space="preserve"> before the cell switch. </w:t>
      </w:r>
    </w:p>
    <w:p w14:paraId="4F71EC90" w14:textId="4D08D1E3" w:rsidR="00714313" w:rsidRPr="007B6BD0" w:rsidRDefault="00714313"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w:t>
      </w:r>
      <w:r w:rsidR="007B6BD0" w:rsidRPr="007B6BD0">
        <w:rPr>
          <w:rFonts w:ascii="Times New Roman" w:hAnsi="Times New Roman" w:cs="Times New Roman"/>
          <w:b/>
          <w:bCs/>
          <w:lang w:val="en-GB" w:eastAsia="en-GB"/>
        </w:rPr>
        <w:t>5</w:t>
      </w:r>
      <w:r w:rsidRPr="007B6BD0">
        <w:rPr>
          <w:rFonts w:ascii="Times New Roman" w:hAnsi="Times New Roman" w:cs="Times New Roman"/>
          <w:b/>
          <w:bCs/>
          <w:lang w:val="en-GB" w:eastAsia="en-GB"/>
        </w:rPr>
        <w:t xml:space="preserve">: </w:t>
      </w:r>
      <w:r w:rsidR="00044663" w:rsidRPr="007B6BD0">
        <w:rPr>
          <w:rFonts w:ascii="Times New Roman" w:hAnsi="Times New Roman" w:cs="Times New Roman"/>
          <w:b/>
          <w:bCs/>
          <w:lang w:val="en-GB" w:eastAsia="en-GB"/>
        </w:rPr>
        <w:t>For L1 measurement and reporting solutions, where RSs of candidate cells are given within their respective candidate cell configuration</w:t>
      </w:r>
      <w:r w:rsidR="00493763" w:rsidRPr="007B6BD0">
        <w:rPr>
          <w:rFonts w:ascii="Times New Roman" w:hAnsi="Times New Roman" w:cs="Times New Roman"/>
          <w:b/>
          <w:bCs/>
          <w:lang w:val="en-GB" w:eastAsia="en-GB"/>
        </w:rPr>
        <w:t>s</w:t>
      </w:r>
      <w:r w:rsidR="00044663" w:rsidRPr="007B6BD0">
        <w:rPr>
          <w:rFonts w:ascii="Times New Roman" w:hAnsi="Times New Roman" w:cs="Times New Roman"/>
          <w:b/>
          <w:bCs/>
          <w:lang w:val="en-GB" w:eastAsia="en-GB"/>
        </w:rPr>
        <w:t xml:space="preserve">, it would </w:t>
      </w:r>
      <w:r w:rsidR="00493763" w:rsidRPr="007B6BD0">
        <w:rPr>
          <w:rFonts w:ascii="Times New Roman" w:hAnsi="Times New Roman" w:cs="Times New Roman"/>
          <w:b/>
          <w:bCs/>
          <w:lang w:val="en-GB" w:eastAsia="en-GB"/>
        </w:rPr>
        <w:t>incur additional processing overhead at</w:t>
      </w:r>
      <w:r w:rsidR="00044663" w:rsidRPr="007B6BD0">
        <w:rPr>
          <w:rFonts w:ascii="Times New Roman" w:hAnsi="Times New Roman" w:cs="Times New Roman"/>
          <w:b/>
          <w:bCs/>
          <w:lang w:val="en-GB" w:eastAsia="en-GB"/>
        </w:rPr>
        <w:t xml:space="preserve"> the UE </w:t>
      </w:r>
      <w:r w:rsidR="00493763" w:rsidRPr="007B6BD0">
        <w:rPr>
          <w:rFonts w:ascii="Times New Roman" w:hAnsi="Times New Roman" w:cs="Times New Roman"/>
          <w:b/>
          <w:bCs/>
          <w:lang w:val="en-GB" w:eastAsia="en-GB"/>
        </w:rPr>
        <w:t>because the UE would need</w:t>
      </w:r>
      <w:r w:rsidR="00044663" w:rsidRPr="007B6BD0">
        <w:rPr>
          <w:rFonts w:ascii="Times New Roman" w:hAnsi="Times New Roman" w:cs="Times New Roman"/>
          <w:b/>
          <w:bCs/>
          <w:lang w:val="en-GB" w:eastAsia="en-GB"/>
        </w:rPr>
        <w:t xml:space="preserve"> read and process multiple candidate cell configurations to extract the RS configuration information before the cell switch. </w:t>
      </w:r>
    </w:p>
    <w:p w14:paraId="75B28D2E" w14:textId="3D2AB769" w:rsidR="00F11046" w:rsidRDefault="00F11046" w:rsidP="007B6BD0">
      <w:pPr>
        <w:spacing w:before="120"/>
        <w:rPr>
          <w:rFonts w:ascii="Times New Roman" w:hAnsi="Times New Roman" w:cs="Times New Roman"/>
          <w:lang w:val="en-GB" w:eastAsia="en-GB"/>
        </w:rPr>
      </w:pPr>
      <w:r w:rsidRPr="00714313">
        <w:rPr>
          <w:rFonts w:ascii="Times New Roman" w:hAnsi="Times New Roman" w:cs="Times New Roman"/>
          <w:lang w:val="en-GB" w:eastAsia="en-GB"/>
        </w:rPr>
        <w:t xml:space="preserve">Another option </w:t>
      </w:r>
      <w:r w:rsidR="00714313">
        <w:rPr>
          <w:rFonts w:ascii="Times New Roman" w:hAnsi="Times New Roman" w:cs="Times New Roman"/>
          <w:lang w:val="en-GB" w:eastAsia="en-GB"/>
        </w:rPr>
        <w:t xml:space="preserve">(option 4) where </w:t>
      </w:r>
      <w:r w:rsidRPr="00714313">
        <w:rPr>
          <w:rFonts w:ascii="Times New Roman" w:hAnsi="Times New Roman" w:cs="Times New Roman"/>
          <w:lang w:val="en-GB" w:eastAsia="en-GB"/>
        </w:rPr>
        <w:t>Layer 3 (L3) like measurement framework</w:t>
      </w:r>
      <w:r w:rsidR="00714313">
        <w:rPr>
          <w:rFonts w:ascii="Times New Roman" w:hAnsi="Times New Roman" w:cs="Times New Roman"/>
          <w:lang w:val="en-GB" w:eastAsia="en-GB"/>
        </w:rPr>
        <w:t xml:space="preserve"> is used for L1 measurements</w:t>
      </w:r>
      <w:r w:rsidRPr="00714313">
        <w:rPr>
          <w:rFonts w:ascii="Times New Roman" w:hAnsi="Times New Roman" w:cs="Times New Roman"/>
          <w:lang w:val="en-GB" w:eastAsia="en-GB"/>
        </w:rPr>
        <w:t xml:space="preserve">, the UE </w:t>
      </w:r>
      <w:r w:rsidR="00714313">
        <w:rPr>
          <w:rFonts w:ascii="Times New Roman" w:hAnsi="Times New Roman" w:cs="Times New Roman"/>
          <w:lang w:val="en-GB" w:eastAsia="en-GB"/>
        </w:rPr>
        <w:t>may</w:t>
      </w:r>
      <w:r w:rsidRPr="00714313">
        <w:rPr>
          <w:rFonts w:ascii="Times New Roman" w:hAnsi="Times New Roman" w:cs="Times New Roman"/>
          <w:lang w:val="en-GB" w:eastAsia="en-GB"/>
        </w:rPr>
        <w:t xml:space="preserve"> not </w:t>
      </w:r>
      <w:r w:rsidR="00714313">
        <w:rPr>
          <w:rFonts w:ascii="Times New Roman" w:hAnsi="Times New Roman" w:cs="Times New Roman"/>
          <w:lang w:val="en-GB" w:eastAsia="en-GB"/>
        </w:rPr>
        <w:t xml:space="preserve">be </w:t>
      </w:r>
      <w:r w:rsidRPr="00714313">
        <w:rPr>
          <w:rFonts w:ascii="Times New Roman" w:hAnsi="Times New Roman" w:cs="Times New Roman"/>
          <w:lang w:val="en-GB" w:eastAsia="en-GB"/>
        </w:rPr>
        <w:t>provided specific RSs and cells to be measured</w:t>
      </w:r>
      <w:r w:rsidR="00714313">
        <w:rPr>
          <w:rFonts w:ascii="Times New Roman" w:hAnsi="Times New Roman" w:cs="Times New Roman"/>
          <w:lang w:val="en-GB" w:eastAsia="en-GB"/>
        </w:rPr>
        <w:t xml:space="preserve">. This </w:t>
      </w:r>
      <w:r w:rsidRPr="00714313">
        <w:rPr>
          <w:rFonts w:ascii="Times New Roman" w:hAnsi="Times New Roman" w:cs="Times New Roman"/>
          <w:lang w:val="en-GB" w:eastAsia="en-GB"/>
        </w:rPr>
        <w:t xml:space="preserve">may require a significant change to L1 measurement and reporting framework which would be significantly different from Rel-15/16/17 beam management, CSI </w:t>
      </w:r>
      <w:r w:rsidR="005447CE">
        <w:rPr>
          <w:rFonts w:ascii="Times New Roman" w:hAnsi="Times New Roman" w:cs="Times New Roman"/>
          <w:lang w:val="en-GB" w:eastAsia="en-GB"/>
        </w:rPr>
        <w:t xml:space="preserve">acquisition </w:t>
      </w:r>
      <w:r w:rsidRPr="00714313">
        <w:rPr>
          <w:rFonts w:ascii="Times New Roman" w:hAnsi="Times New Roman" w:cs="Times New Roman"/>
          <w:lang w:val="en-GB" w:eastAsia="en-GB"/>
        </w:rPr>
        <w:t xml:space="preserve">framework. Also, in such a setting, reporting overhead may be significant since the UE </w:t>
      </w:r>
      <w:proofErr w:type="gramStart"/>
      <w:r w:rsidRPr="00714313">
        <w:rPr>
          <w:rFonts w:ascii="Times New Roman" w:hAnsi="Times New Roman" w:cs="Times New Roman"/>
          <w:lang w:val="en-GB" w:eastAsia="en-GB"/>
        </w:rPr>
        <w:t>has to</w:t>
      </w:r>
      <w:proofErr w:type="gramEnd"/>
      <w:r w:rsidRPr="00714313">
        <w:rPr>
          <w:rFonts w:ascii="Times New Roman" w:hAnsi="Times New Roman" w:cs="Times New Roman"/>
          <w:lang w:val="en-GB" w:eastAsia="en-GB"/>
        </w:rPr>
        <w:t xml:space="preserve"> include additional information (e.g., cell identifier) which is undesirable for L1 measurements since the L1 measurements are low layer messages (intended to be small in size) and reported more frequently then L3 measurements (leads significant signalling overhead in the air interface if the message size is increased).</w:t>
      </w:r>
    </w:p>
    <w:p w14:paraId="427016E2" w14:textId="19A5A044" w:rsidR="00044663" w:rsidRPr="007B6BD0" w:rsidRDefault="00044663"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w:t>
      </w:r>
      <w:r w:rsidR="007B6BD0" w:rsidRPr="007B6BD0">
        <w:rPr>
          <w:rFonts w:ascii="Times New Roman" w:hAnsi="Times New Roman" w:cs="Times New Roman"/>
          <w:b/>
          <w:bCs/>
          <w:lang w:val="en-GB" w:eastAsia="en-GB"/>
        </w:rPr>
        <w:t>6</w:t>
      </w:r>
      <w:r w:rsidRPr="007B6BD0">
        <w:rPr>
          <w:rFonts w:ascii="Times New Roman" w:hAnsi="Times New Roman" w:cs="Times New Roman"/>
          <w:b/>
          <w:bCs/>
          <w:lang w:val="en-GB" w:eastAsia="en-GB"/>
        </w:rPr>
        <w:t xml:space="preserve">: For L3 </w:t>
      </w:r>
      <w:proofErr w:type="gramStart"/>
      <w:r w:rsidRPr="007B6BD0">
        <w:rPr>
          <w:rFonts w:ascii="Times New Roman" w:hAnsi="Times New Roman" w:cs="Times New Roman"/>
          <w:b/>
          <w:bCs/>
          <w:lang w:val="en-GB" w:eastAsia="en-GB"/>
        </w:rPr>
        <w:t>measurement based</w:t>
      </w:r>
      <w:proofErr w:type="gramEnd"/>
      <w:r w:rsidRPr="007B6BD0">
        <w:rPr>
          <w:rFonts w:ascii="Times New Roman" w:hAnsi="Times New Roman" w:cs="Times New Roman"/>
          <w:b/>
          <w:bCs/>
          <w:lang w:val="en-GB" w:eastAsia="en-GB"/>
        </w:rPr>
        <w:t xml:space="preserve"> framework, significant changes would be required to </w:t>
      </w:r>
      <w:r w:rsidR="005447CE" w:rsidRPr="007B6BD0">
        <w:rPr>
          <w:rFonts w:ascii="Times New Roman" w:hAnsi="Times New Roman" w:cs="Times New Roman"/>
          <w:b/>
          <w:bCs/>
          <w:lang w:val="en-GB" w:eastAsia="en-GB"/>
        </w:rPr>
        <w:t xml:space="preserve">existing </w:t>
      </w:r>
      <w:r w:rsidRPr="007B6BD0">
        <w:rPr>
          <w:rFonts w:ascii="Times New Roman" w:hAnsi="Times New Roman" w:cs="Times New Roman"/>
          <w:b/>
          <w:bCs/>
          <w:lang w:val="en-GB" w:eastAsia="en-GB"/>
        </w:rPr>
        <w:t xml:space="preserve">L1 measurements and reporting </w:t>
      </w:r>
      <w:r w:rsidR="005447CE" w:rsidRPr="007B6BD0">
        <w:rPr>
          <w:rFonts w:ascii="Times New Roman" w:hAnsi="Times New Roman" w:cs="Times New Roman"/>
          <w:b/>
          <w:bCs/>
          <w:lang w:val="en-GB" w:eastAsia="en-GB"/>
        </w:rPr>
        <w:t xml:space="preserve">used </w:t>
      </w:r>
      <w:r w:rsidRPr="007B6BD0">
        <w:rPr>
          <w:rFonts w:ascii="Times New Roman" w:hAnsi="Times New Roman" w:cs="Times New Roman"/>
          <w:b/>
          <w:bCs/>
          <w:lang w:val="en-GB" w:eastAsia="en-GB"/>
        </w:rPr>
        <w:t xml:space="preserve">for BM and CSI </w:t>
      </w:r>
      <w:r w:rsidR="005447CE" w:rsidRPr="007B6BD0">
        <w:rPr>
          <w:rFonts w:ascii="Times New Roman" w:hAnsi="Times New Roman" w:cs="Times New Roman"/>
          <w:b/>
          <w:bCs/>
          <w:lang w:val="en-GB" w:eastAsia="en-GB"/>
        </w:rPr>
        <w:t>acquisition</w:t>
      </w:r>
      <w:r w:rsidRPr="007B6BD0">
        <w:rPr>
          <w:rFonts w:ascii="Times New Roman" w:hAnsi="Times New Roman" w:cs="Times New Roman"/>
          <w:b/>
          <w:bCs/>
          <w:lang w:val="en-GB" w:eastAsia="en-GB"/>
        </w:rPr>
        <w:t>. Also, th</w:t>
      </w:r>
      <w:r w:rsidR="005447CE" w:rsidRPr="007B6BD0">
        <w:rPr>
          <w:rFonts w:ascii="Times New Roman" w:hAnsi="Times New Roman" w:cs="Times New Roman"/>
          <w:b/>
          <w:bCs/>
          <w:lang w:val="en-GB" w:eastAsia="en-GB"/>
        </w:rPr>
        <w:t>e L1 reporting overhead would be much higher in such solution.</w:t>
      </w:r>
      <w:r w:rsidRPr="007B6BD0">
        <w:rPr>
          <w:rFonts w:ascii="Times New Roman" w:hAnsi="Times New Roman" w:cs="Times New Roman"/>
          <w:b/>
          <w:bCs/>
          <w:lang w:val="en-GB" w:eastAsia="en-GB"/>
        </w:rPr>
        <w:t xml:space="preserve">  </w:t>
      </w:r>
    </w:p>
    <w:p w14:paraId="7026F150" w14:textId="1BD78BA2" w:rsidR="00837187" w:rsidRDefault="00431FC8" w:rsidP="007B6BD0">
      <w:pPr>
        <w:spacing w:before="120"/>
        <w:rPr>
          <w:rFonts w:ascii="Times New Roman" w:hAnsi="Times New Roman" w:cs="Times New Roman"/>
          <w:lang w:val="en-GB" w:eastAsia="en-GB"/>
        </w:rPr>
      </w:pPr>
      <w:r w:rsidRPr="00714313">
        <w:rPr>
          <w:rFonts w:ascii="Times New Roman" w:hAnsi="Times New Roman" w:cs="Times New Roman"/>
          <w:lang w:val="en-GB" w:eastAsia="en-GB"/>
        </w:rPr>
        <w:t>Rel-17 ICBM based framework</w:t>
      </w:r>
      <w:r w:rsidR="00044663">
        <w:rPr>
          <w:rFonts w:ascii="Times New Roman" w:hAnsi="Times New Roman" w:cs="Times New Roman"/>
          <w:lang w:val="en-GB" w:eastAsia="en-GB"/>
        </w:rPr>
        <w:t xml:space="preserve"> (option-1) allows to configure RSs from both serving cell and up to 7 neighbouring cells within the serving cell configuration. </w:t>
      </w:r>
      <w:r w:rsidR="00837187">
        <w:rPr>
          <w:rFonts w:ascii="Times New Roman" w:hAnsi="Times New Roman" w:cs="Times New Roman"/>
          <w:lang w:val="en-GB" w:eastAsia="en-GB"/>
        </w:rPr>
        <w:t>In such configuration, since the</w:t>
      </w:r>
      <w:r w:rsidR="00837187" w:rsidRPr="00714313">
        <w:rPr>
          <w:rFonts w:ascii="Times New Roman" w:hAnsi="Times New Roman" w:cs="Times New Roman"/>
          <w:lang w:val="en-GB" w:eastAsia="en-GB"/>
        </w:rPr>
        <w:t xml:space="preserve"> maximum number of </w:t>
      </w:r>
      <w:r w:rsidR="00837187">
        <w:rPr>
          <w:rFonts w:ascii="Times New Roman" w:hAnsi="Times New Roman" w:cs="Times New Roman"/>
          <w:lang w:val="en-GB" w:eastAsia="en-GB"/>
        </w:rPr>
        <w:t>RSs</w:t>
      </w:r>
      <w:r w:rsidR="00837187" w:rsidRPr="00714313">
        <w:rPr>
          <w:rFonts w:ascii="Times New Roman" w:hAnsi="Times New Roman" w:cs="Times New Roman"/>
          <w:lang w:val="en-GB" w:eastAsia="en-GB"/>
        </w:rPr>
        <w:t xml:space="preserve"> </w:t>
      </w:r>
      <w:r w:rsidR="00837187">
        <w:rPr>
          <w:rFonts w:ascii="Times New Roman" w:hAnsi="Times New Roman" w:cs="Times New Roman"/>
          <w:lang w:val="en-GB" w:eastAsia="en-GB"/>
        </w:rPr>
        <w:t xml:space="preserve">(from up to 8 cells) </w:t>
      </w:r>
      <w:r w:rsidR="00837187" w:rsidRPr="00714313">
        <w:rPr>
          <w:rFonts w:ascii="Times New Roman" w:hAnsi="Times New Roman" w:cs="Times New Roman"/>
          <w:lang w:val="en-GB" w:eastAsia="en-GB"/>
        </w:rPr>
        <w:t>configured for a single reporting configuration is up to 64</w:t>
      </w:r>
      <w:r w:rsidR="00837187">
        <w:rPr>
          <w:rFonts w:ascii="Times New Roman" w:hAnsi="Times New Roman" w:cs="Times New Roman"/>
          <w:lang w:val="en-GB" w:eastAsia="en-GB"/>
        </w:rPr>
        <w:t xml:space="preserve">, </w:t>
      </w:r>
      <w:r w:rsidR="00837187" w:rsidRPr="00714313">
        <w:rPr>
          <w:rFonts w:ascii="Times New Roman" w:hAnsi="Times New Roman" w:cs="Times New Roman"/>
          <w:lang w:val="en-GB" w:eastAsia="en-GB"/>
        </w:rPr>
        <w:t xml:space="preserve">further mechanisms may be needed to update the UE with a specific set of reported </w:t>
      </w:r>
      <w:r w:rsidR="00837187">
        <w:rPr>
          <w:rFonts w:ascii="Times New Roman" w:hAnsi="Times New Roman" w:cs="Times New Roman"/>
          <w:lang w:val="en-GB" w:eastAsia="en-GB"/>
        </w:rPr>
        <w:t>RS</w:t>
      </w:r>
      <w:r w:rsidR="00837187" w:rsidRPr="00714313">
        <w:rPr>
          <w:rFonts w:ascii="Times New Roman" w:hAnsi="Times New Roman" w:cs="Times New Roman"/>
          <w:lang w:val="en-GB" w:eastAsia="en-GB"/>
        </w:rPr>
        <w:t>s, e.g., remove/or add RS indices</w:t>
      </w:r>
      <w:r w:rsidR="00837187">
        <w:rPr>
          <w:rFonts w:ascii="Times New Roman" w:hAnsi="Times New Roman" w:cs="Times New Roman"/>
          <w:lang w:val="en-GB" w:eastAsia="en-GB"/>
        </w:rPr>
        <w:t>, due to UE movements</w:t>
      </w:r>
      <w:r w:rsidR="00837187" w:rsidRPr="00714313">
        <w:rPr>
          <w:rFonts w:ascii="Times New Roman" w:hAnsi="Times New Roman" w:cs="Times New Roman"/>
          <w:lang w:val="en-GB" w:eastAsia="en-GB"/>
        </w:rPr>
        <w:t xml:space="preserve">. Continuous update of the CSI resource set by means of RRC Reconfiguration is costly in terms of signalling overhead and delay. </w:t>
      </w:r>
      <w:r w:rsidR="00837187">
        <w:rPr>
          <w:rFonts w:ascii="Times New Roman" w:hAnsi="Times New Roman" w:cs="Times New Roman"/>
          <w:lang w:val="en-GB" w:eastAsia="en-GB"/>
        </w:rPr>
        <w:t>This may be resolved by configuring</w:t>
      </w:r>
      <w:r w:rsidR="00837187" w:rsidRPr="00714313">
        <w:rPr>
          <w:rFonts w:ascii="Times New Roman" w:hAnsi="Times New Roman" w:cs="Times New Roman"/>
          <w:lang w:val="en-GB" w:eastAsia="en-GB"/>
        </w:rPr>
        <w:t xml:space="preserve"> multiple CSI reporting configurations</w:t>
      </w:r>
      <w:r w:rsidR="00837187">
        <w:rPr>
          <w:rFonts w:ascii="Times New Roman" w:hAnsi="Times New Roman" w:cs="Times New Roman"/>
          <w:lang w:val="en-GB" w:eastAsia="en-GB"/>
        </w:rPr>
        <w:t xml:space="preserve"> (e.g., semi-persistent CSI reporting configs)</w:t>
      </w:r>
      <w:r w:rsidR="00837187" w:rsidRPr="00714313">
        <w:rPr>
          <w:rFonts w:ascii="Times New Roman" w:hAnsi="Times New Roman" w:cs="Times New Roman"/>
          <w:lang w:val="en-GB" w:eastAsia="en-GB"/>
        </w:rPr>
        <w:t>, each configuring up to 64 RSs, to cover a large set of RSs for LTM</w:t>
      </w:r>
      <w:r w:rsidR="00837187">
        <w:rPr>
          <w:rFonts w:ascii="Times New Roman" w:hAnsi="Times New Roman" w:cs="Times New Roman"/>
          <w:lang w:val="en-GB" w:eastAsia="en-GB"/>
        </w:rPr>
        <w:t xml:space="preserve">, and </w:t>
      </w:r>
      <w:r w:rsidR="005B6774">
        <w:rPr>
          <w:rFonts w:ascii="Times New Roman" w:hAnsi="Times New Roman" w:cs="Times New Roman"/>
          <w:lang w:val="en-GB" w:eastAsia="en-GB"/>
        </w:rPr>
        <w:t xml:space="preserve">a </w:t>
      </w:r>
      <w:r w:rsidR="00837187">
        <w:rPr>
          <w:rFonts w:ascii="Times New Roman" w:hAnsi="Times New Roman" w:cs="Times New Roman"/>
          <w:lang w:val="en-GB" w:eastAsia="en-GB"/>
        </w:rPr>
        <w:t xml:space="preserve">different report config may be activated at different times. </w:t>
      </w:r>
      <w:r w:rsidR="005B6774">
        <w:rPr>
          <w:rFonts w:ascii="Times New Roman" w:hAnsi="Times New Roman" w:cs="Times New Roman"/>
          <w:lang w:val="en-GB" w:eastAsia="en-GB"/>
        </w:rPr>
        <w:t xml:space="preserve">This kind of framework </w:t>
      </w:r>
      <w:r w:rsidR="0051350A">
        <w:rPr>
          <w:rFonts w:ascii="Times New Roman" w:hAnsi="Times New Roman" w:cs="Times New Roman"/>
          <w:lang w:val="en-GB" w:eastAsia="en-GB"/>
        </w:rPr>
        <w:t>may</w:t>
      </w:r>
      <w:r w:rsidR="005B6774">
        <w:rPr>
          <w:rFonts w:ascii="Times New Roman" w:hAnsi="Times New Roman" w:cs="Times New Roman"/>
          <w:lang w:val="en-GB" w:eastAsia="en-GB"/>
        </w:rPr>
        <w:t xml:space="preserve"> work for Rel-18 LTM; however, o</w:t>
      </w:r>
      <w:r w:rsidR="00837187">
        <w:rPr>
          <w:rFonts w:ascii="Times New Roman" w:hAnsi="Times New Roman" w:cs="Times New Roman"/>
          <w:lang w:val="en-GB" w:eastAsia="en-GB"/>
        </w:rPr>
        <w:t xml:space="preserve">ne main issue with such framework </w:t>
      </w:r>
      <w:r w:rsidR="00202D0E">
        <w:rPr>
          <w:rFonts w:ascii="Times New Roman" w:hAnsi="Times New Roman" w:cs="Times New Roman"/>
          <w:lang w:val="en-GB" w:eastAsia="en-GB"/>
        </w:rPr>
        <w:t xml:space="preserve">(and also with Option-2 mentioned above) </w:t>
      </w:r>
      <w:r w:rsidR="00837187">
        <w:rPr>
          <w:rFonts w:ascii="Times New Roman" w:hAnsi="Times New Roman" w:cs="Times New Roman"/>
          <w:lang w:val="en-GB" w:eastAsia="en-GB"/>
        </w:rPr>
        <w:t xml:space="preserve">is that since the </w:t>
      </w:r>
      <w:r w:rsidR="00837187" w:rsidRPr="00837187">
        <w:rPr>
          <w:rFonts w:ascii="Times New Roman" w:hAnsi="Times New Roman" w:cs="Times New Roman"/>
          <w:lang w:val="en-GB" w:eastAsia="en-GB"/>
        </w:rPr>
        <w:t xml:space="preserve">whole L1 measurement and reporting configuration is given within the serving cell configuration, a cell change would require a complete reconfiguration of L1 measurement and </w:t>
      </w:r>
      <w:r w:rsidR="00837187" w:rsidRPr="00837187">
        <w:rPr>
          <w:rFonts w:ascii="Times New Roman" w:hAnsi="Times New Roman" w:cs="Times New Roman"/>
          <w:lang w:val="en-GB" w:eastAsia="en-GB"/>
        </w:rPr>
        <w:lastRenderedPageBreak/>
        <w:t xml:space="preserve">reporting for the new serving cell which would incur significant UE processing cost in case of fast cell changes, i.e., every time when </w:t>
      </w:r>
      <w:r w:rsidR="00837187">
        <w:rPr>
          <w:rFonts w:ascii="Times New Roman" w:hAnsi="Times New Roman" w:cs="Times New Roman"/>
          <w:lang w:val="en-GB" w:eastAsia="en-GB"/>
        </w:rPr>
        <w:t xml:space="preserve">a </w:t>
      </w:r>
      <w:r w:rsidR="00837187" w:rsidRPr="00837187">
        <w:rPr>
          <w:rFonts w:ascii="Times New Roman" w:hAnsi="Times New Roman" w:cs="Times New Roman"/>
          <w:lang w:val="en-GB" w:eastAsia="en-GB"/>
        </w:rPr>
        <w:t>cell change occurs, the UE may need to read and process a large set of configuration associated with the new serving cell.</w:t>
      </w:r>
      <w:r w:rsidR="00837187">
        <w:rPr>
          <w:rFonts w:ascii="Times New Roman" w:hAnsi="Times New Roman" w:cs="Times New Roman"/>
          <w:lang w:val="en-GB" w:eastAsia="en-GB"/>
        </w:rPr>
        <w:t xml:space="preserve"> Also, </w:t>
      </w:r>
      <w:r w:rsidR="001261A2">
        <w:rPr>
          <w:rFonts w:ascii="Times New Roman" w:hAnsi="Times New Roman" w:cs="Times New Roman"/>
          <w:lang w:val="en-GB" w:eastAsia="en-GB"/>
        </w:rPr>
        <w:t>the</w:t>
      </w:r>
      <w:r w:rsidR="00837187">
        <w:rPr>
          <w:rFonts w:ascii="Times New Roman" w:hAnsi="Times New Roman" w:cs="Times New Roman"/>
          <w:lang w:val="en-GB" w:eastAsia="en-GB"/>
        </w:rPr>
        <w:t xml:space="preserve"> current Rel-17 ICBM based framework does not support inter-frequency measurements, therefore, enhancements would be needed </w:t>
      </w:r>
      <w:r w:rsidR="005B6774">
        <w:rPr>
          <w:rFonts w:ascii="Times New Roman" w:hAnsi="Times New Roman" w:cs="Times New Roman"/>
          <w:lang w:val="en-GB" w:eastAsia="en-GB"/>
        </w:rPr>
        <w:t>for</w:t>
      </w:r>
      <w:r w:rsidR="00837187">
        <w:rPr>
          <w:rFonts w:ascii="Times New Roman" w:hAnsi="Times New Roman" w:cs="Times New Roman"/>
          <w:lang w:val="en-GB" w:eastAsia="en-GB"/>
        </w:rPr>
        <w:t xml:space="preserve"> that as well. </w:t>
      </w:r>
    </w:p>
    <w:p w14:paraId="6873B482" w14:textId="7D55ABB6" w:rsidR="00431FC8" w:rsidRPr="007B6BD0" w:rsidRDefault="00837187"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w:t>
      </w:r>
      <w:r w:rsidR="007B6BD0" w:rsidRPr="007B6BD0">
        <w:rPr>
          <w:rFonts w:ascii="Times New Roman" w:hAnsi="Times New Roman" w:cs="Times New Roman"/>
          <w:b/>
          <w:bCs/>
          <w:lang w:val="en-GB" w:eastAsia="en-GB"/>
        </w:rPr>
        <w:t>7</w:t>
      </w:r>
      <w:r w:rsidRPr="007B6BD0">
        <w:rPr>
          <w:rFonts w:ascii="Times New Roman" w:hAnsi="Times New Roman" w:cs="Times New Roman"/>
          <w:b/>
          <w:bCs/>
          <w:lang w:val="en-GB" w:eastAsia="en-GB"/>
        </w:rPr>
        <w:t>: Rel-17 ICBM based framework may work for Rel-18 LTM with necessary enhancements for inter-frequency measurements; however, in such framework</w:t>
      </w:r>
      <w:r w:rsidR="00202D0E" w:rsidRPr="007B6BD0">
        <w:rPr>
          <w:rFonts w:ascii="Times New Roman" w:hAnsi="Times New Roman" w:cs="Times New Roman"/>
          <w:b/>
          <w:bCs/>
          <w:lang w:val="en-GB" w:eastAsia="en-GB"/>
        </w:rPr>
        <w:t xml:space="preserve"> (and also with Option-2 mentioned above)</w:t>
      </w:r>
      <w:r w:rsidRPr="007B6BD0">
        <w:rPr>
          <w:rFonts w:ascii="Times New Roman" w:hAnsi="Times New Roman" w:cs="Times New Roman"/>
          <w:b/>
          <w:bCs/>
          <w:lang w:val="en-GB" w:eastAsia="en-GB"/>
        </w:rPr>
        <w:t xml:space="preserve">, every time when a cell change occurs, the UE may need to read and process a large set of configuration associated with the new serving cell, which may not be optimal in case of frequent cell changes. </w:t>
      </w:r>
    </w:p>
    <w:p w14:paraId="4AAA72A0" w14:textId="2D5FBA23" w:rsidR="00837187" w:rsidRDefault="00837187" w:rsidP="007B6BD0">
      <w:pPr>
        <w:spacing w:before="120"/>
        <w:rPr>
          <w:rFonts w:ascii="Times New Roman" w:hAnsi="Times New Roman" w:cs="Times New Roman"/>
          <w:lang w:val="en-GB" w:eastAsia="en-GB"/>
        </w:rPr>
      </w:pPr>
      <w:r>
        <w:rPr>
          <w:rFonts w:ascii="Times New Roman" w:hAnsi="Times New Roman" w:cs="Times New Roman"/>
          <w:lang w:val="en-GB" w:eastAsia="en-GB"/>
        </w:rPr>
        <w:t>Based on the above analysis, we can say that for LTM, a</w:t>
      </w:r>
      <w:r w:rsidR="00431FC8" w:rsidRPr="00714313">
        <w:rPr>
          <w:rFonts w:ascii="Times New Roman" w:hAnsi="Times New Roman" w:cs="Times New Roman"/>
          <w:lang w:val="en-GB" w:eastAsia="en-GB"/>
        </w:rPr>
        <w:t xml:space="preserve"> L1 measurement and reporting configuration needs to be </w:t>
      </w:r>
      <w:r>
        <w:rPr>
          <w:rFonts w:ascii="Times New Roman" w:hAnsi="Times New Roman" w:cs="Times New Roman"/>
          <w:lang w:val="en-GB" w:eastAsia="en-GB"/>
        </w:rPr>
        <w:t>considered</w:t>
      </w:r>
      <w:r w:rsidR="00431FC8" w:rsidRPr="00714313">
        <w:rPr>
          <w:rFonts w:ascii="Times New Roman" w:hAnsi="Times New Roman" w:cs="Times New Roman"/>
          <w:lang w:val="en-GB" w:eastAsia="en-GB"/>
        </w:rPr>
        <w:t xml:space="preserve"> which can satisfy the </w:t>
      </w:r>
      <w:r w:rsidR="001261A2">
        <w:rPr>
          <w:rFonts w:ascii="Times New Roman" w:hAnsi="Times New Roman" w:cs="Times New Roman"/>
          <w:lang w:val="en-GB" w:eastAsia="en-GB"/>
        </w:rPr>
        <w:t xml:space="preserve">key </w:t>
      </w:r>
      <w:r w:rsidR="00431FC8" w:rsidRPr="00714313">
        <w:rPr>
          <w:rFonts w:ascii="Times New Roman" w:hAnsi="Times New Roman" w:cs="Times New Roman"/>
          <w:lang w:val="en-GB" w:eastAsia="en-GB"/>
        </w:rPr>
        <w:t>LTM requirements, i.e., intra and inter-frequency measurements along with the intra-DU and inter-DU measurements from up to 8 cells, fast dynamic switching with minimal configuration change and without incurring any significant additional reporting overhead.</w:t>
      </w:r>
      <w:r>
        <w:rPr>
          <w:rFonts w:ascii="Times New Roman" w:hAnsi="Times New Roman" w:cs="Times New Roman"/>
          <w:lang w:val="en-GB" w:eastAsia="en-GB"/>
        </w:rPr>
        <w:t xml:space="preserve"> </w:t>
      </w:r>
      <w:proofErr w:type="gramStart"/>
      <w:r w:rsidR="005B6774">
        <w:rPr>
          <w:rFonts w:ascii="Times New Roman" w:hAnsi="Times New Roman" w:cs="Times New Roman"/>
          <w:lang w:val="en-GB" w:eastAsia="en-GB"/>
        </w:rPr>
        <w:t>In order to</w:t>
      </w:r>
      <w:proofErr w:type="gramEnd"/>
      <w:r w:rsidR="005B6774">
        <w:rPr>
          <w:rFonts w:ascii="Times New Roman" w:hAnsi="Times New Roman" w:cs="Times New Roman"/>
          <w:lang w:val="en-GB" w:eastAsia="en-GB"/>
        </w:rPr>
        <w:t xml:space="preserve"> achieve all these objectives, o</w:t>
      </w:r>
      <w:r>
        <w:rPr>
          <w:rFonts w:ascii="Times New Roman" w:hAnsi="Times New Roman" w:cs="Times New Roman"/>
          <w:lang w:val="en-GB" w:eastAsia="en-GB"/>
        </w:rPr>
        <w:t xml:space="preserve">ne potential approach </w:t>
      </w:r>
      <w:r w:rsidR="005B6774">
        <w:rPr>
          <w:rFonts w:ascii="Times New Roman" w:hAnsi="Times New Roman" w:cs="Times New Roman"/>
          <w:lang w:val="en-GB" w:eastAsia="en-GB"/>
        </w:rPr>
        <w:t>can be the following.</w:t>
      </w:r>
    </w:p>
    <w:p w14:paraId="3B2E1853" w14:textId="6BCB4D71" w:rsidR="00837187" w:rsidRDefault="00D939F7" w:rsidP="007B6BD0">
      <w:pPr>
        <w:numPr>
          <w:ilvl w:val="0"/>
          <w:numId w:val="22"/>
        </w:numPr>
        <w:spacing w:before="120"/>
        <w:rPr>
          <w:rFonts w:ascii="Times New Roman" w:hAnsi="Times New Roman" w:cs="Times New Roman"/>
          <w:lang w:val="en-GB" w:eastAsia="en-GB"/>
        </w:rPr>
      </w:pPr>
      <w:r>
        <w:rPr>
          <w:rFonts w:ascii="Times New Roman" w:hAnsi="Times New Roman" w:cs="Times New Roman"/>
          <w:lang w:val="en-GB" w:eastAsia="en-GB"/>
        </w:rPr>
        <w:t xml:space="preserve">In the preparation phase, the UE is provided with a common set of CSI resources consolidated </w:t>
      </w:r>
      <w:r w:rsidR="00416F98">
        <w:rPr>
          <w:rFonts w:ascii="Times New Roman" w:hAnsi="Times New Roman" w:cs="Times New Roman"/>
          <w:lang w:val="en-GB" w:eastAsia="en-GB"/>
        </w:rPr>
        <w:t>over a set of candidate cells which may be specific for LTM (e.g., LTM-CSI-Resource-set), and it is maintained as a part of the common RRC configuration retained across LTM cell switching</w:t>
      </w:r>
      <w:r w:rsidR="001261A2">
        <w:rPr>
          <w:rFonts w:ascii="Times New Roman" w:hAnsi="Times New Roman" w:cs="Times New Roman"/>
          <w:lang w:val="en-GB" w:eastAsia="en-GB"/>
        </w:rPr>
        <w:t xml:space="preserve"> (over multiple LTM neighbouring cells)</w:t>
      </w:r>
      <w:r w:rsidR="00416F98">
        <w:rPr>
          <w:rFonts w:ascii="Times New Roman" w:hAnsi="Times New Roman" w:cs="Times New Roman"/>
          <w:lang w:val="en-GB" w:eastAsia="en-GB"/>
        </w:rPr>
        <w:t>. This set may contain detail parameters for each RS in terms of its timing, frequency, and power configuration. The resources from different cells may be differentiated by an identifier (</w:t>
      </w:r>
      <w:r w:rsidR="001261A2">
        <w:rPr>
          <w:rFonts w:ascii="Times New Roman" w:hAnsi="Times New Roman" w:cs="Times New Roman"/>
          <w:lang w:val="en-GB" w:eastAsia="en-GB"/>
        </w:rPr>
        <w:t xml:space="preserve">PCI or a shorter local index to save some bit, e.g., </w:t>
      </w:r>
      <w:r w:rsidR="00416F98">
        <w:rPr>
          <w:rFonts w:ascii="Times New Roman" w:hAnsi="Times New Roman" w:cs="Times New Roman"/>
          <w:lang w:val="en-GB" w:eastAsia="en-GB"/>
        </w:rPr>
        <w:t>LTM-Config-Index, which may also be reused later in the cell switch command to provide target cell identifier)</w:t>
      </w:r>
      <w:r w:rsidR="001261A2">
        <w:rPr>
          <w:rFonts w:ascii="Times New Roman" w:hAnsi="Times New Roman" w:cs="Times New Roman"/>
          <w:lang w:val="en-GB" w:eastAsia="en-GB"/>
        </w:rPr>
        <w:t xml:space="preserve">. </w:t>
      </w:r>
      <w:r w:rsidR="00416F98">
        <w:rPr>
          <w:rFonts w:ascii="Times New Roman" w:hAnsi="Times New Roman" w:cs="Times New Roman"/>
          <w:lang w:val="en-GB" w:eastAsia="en-GB"/>
        </w:rPr>
        <w:t xml:space="preserve"> </w:t>
      </w:r>
    </w:p>
    <w:p w14:paraId="640CE6BE" w14:textId="39F2EE2C" w:rsidR="00D939F7" w:rsidRDefault="00416F98" w:rsidP="007B6BD0">
      <w:pPr>
        <w:numPr>
          <w:ilvl w:val="0"/>
          <w:numId w:val="22"/>
        </w:numPr>
        <w:spacing w:before="120"/>
        <w:rPr>
          <w:rFonts w:ascii="Times New Roman" w:hAnsi="Times New Roman" w:cs="Times New Roman"/>
          <w:lang w:val="en-GB" w:eastAsia="en-GB"/>
        </w:rPr>
      </w:pPr>
      <w:r>
        <w:rPr>
          <w:rFonts w:ascii="Times New Roman" w:hAnsi="Times New Roman" w:cs="Times New Roman"/>
          <w:lang w:val="en-GB" w:eastAsia="en-GB"/>
        </w:rPr>
        <w:t xml:space="preserve">For each cell (serving and candidate cells), a cell specific configuration (e.g., delta configuration compared to the common RRC configuration) may contain reporting configuration in terms of uplink resources to be used for reporting, measurement gap configuration to enable inter-frequency measurements, </w:t>
      </w:r>
      <w:r w:rsidR="002E1F73">
        <w:rPr>
          <w:rFonts w:ascii="Times New Roman" w:hAnsi="Times New Roman" w:cs="Times New Roman"/>
          <w:lang w:val="en-GB" w:eastAsia="en-GB"/>
        </w:rPr>
        <w:t xml:space="preserve">and an initial set of activated RSs (e.g., a bitmap of LTM-Config-Indices) from the common LTM-CSI-Resource-set to consider for measurements </w:t>
      </w:r>
    </w:p>
    <w:p w14:paraId="6EA794F8" w14:textId="3F9CF92E" w:rsidR="002E1F73" w:rsidRPr="007B6BD0" w:rsidRDefault="002E1F73" w:rsidP="007B6BD0">
      <w:pPr>
        <w:numPr>
          <w:ilvl w:val="0"/>
          <w:numId w:val="22"/>
        </w:numPr>
        <w:spacing w:before="120"/>
        <w:rPr>
          <w:rFonts w:ascii="Times New Roman" w:hAnsi="Times New Roman" w:cs="Times New Roman"/>
          <w:lang w:val="en-GB" w:eastAsia="en-GB"/>
        </w:rPr>
      </w:pPr>
      <w:r>
        <w:rPr>
          <w:rFonts w:ascii="Times New Roman" w:hAnsi="Times New Roman" w:cs="Times New Roman"/>
          <w:lang w:val="en-GB" w:eastAsia="en-GB"/>
        </w:rPr>
        <w:t>The initial set of activated RSs may dynamically</w:t>
      </w:r>
      <w:r w:rsidR="005B6774">
        <w:rPr>
          <w:rFonts w:ascii="Times New Roman" w:hAnsi="Times New Roman" w:cs="Times New Roman"/>
          <w:lang w:val="en-GB" w:eastAsia="en-GB"/>
        </w:rPr>
        <w:t xml:space="preserve"> be</w:t>
      </w:r>
      <w:r>
        <w:rPr>
          <w:rFonts w:ascii="Times New Roman" w:hAnsi="Times New Roman" w:cs="Times New Roman"/>
          <w:lang w:val="en-GB" w:eastAsia="en-GB"/>
        </w:rPr>
        <w:t xml:space="preserve"> changed later </w:t>
      </w:r>
      <w:r w:rsidR="00D81BA3">
        <w:rPr>
          <w:rFonts w:ascii="Times New Roman" w:hAnsi="Times New Roman" w:cs="Times New Roman"/>
          <w:lang w:val="en-GB" w:eastAsia="en-GB"/>
        </w:rPr>
        <w:t xml:space="preserve">(e.g., via a MAC-CE from the serving cell) </w:t>
      </w:r>
      <w:r>
        <w:rPr>
          <w:rFonts w:ascii="Times New Roman" w:hAnsi="Times New Roman" w:cs="Times New Roman"/>
          <w:lang w:val="en-GB" w:eastAsia="en-GB"/>
        </w:rPr>
        <w:t>based on the UE mobility; however, there is no change required to the LTM-CSI-Resource-set, and the reporting configuration.</w:t>
      </w:r>
    </w:p>
    <w:p w14:paraId="3C409AE2" w14:textId="57041196" w:rsidR="001261A2" w:rsidRDefault="002E1F73" w:rsidP="007B6BD0">
      <w:pPr>
        <w:spacing w:before="120"/>
        <w:rPr>
          <w:rFonts w:ascii="Times New Roman" w:hAnsi="Times New Roman" w:cs="Times New Roman"/>
          <w:lang w:val="en-GB" w:eastAsia="en-GB"/>
        </w:rPr>
      </w:pPr>
      <w:r>
        <w:rPr>
          <w:rFonts w:ascii="Times New Roman" w:hAnsi="Times New Roman" w:cs="Times New Roman"/>
          <w:lang w:val="en-GB" w:eastAsia="en-GB"/>
        </w:rPr>
        <w:t>With</w:t>
      </w:r>
      <w:r w:rsidR="00B65EAE">
        <w:rPr>
          <w:rFonts w:ascii="Times New Roman" w:hAnsi="Times New Roman" w:cs="Times New Roman"/>
          <w:lang w:val="en-GB" w:eastAsia="en-GB"/>
        </w:rPr>
        <w:t xml:space="preserve"> the</w:t>
      </w:r>
      <w:r>
        <w:rPr>
          <w:rFonts w:ascii="Times New Roman" w:hAnsi="Times New Roman" w:cs="Times New Roman"/>
          <w:lang w:val="en-GB" w:eastAsia="en-GB"/>
        </w:rPr>
        <w:t xml:space="preserve"> above approach, even when a cell switch occurs, the UE keep</w:t>
      </w:r>
      <w:r w:rsidR="00C073B0">
        <w:rPr>
          <w:rFonts w:ascii="Times New Roman" w:hAnsi="Times New Roman" w:cs="Times New Roman"/>
          <w:lang w:val="en-GB" w:eastAsia="en-GB"/>
        </w:rPr>
        <w:t>s</w:t>
      </w:r>
      <w:r>
        <w:rPr>
          <w:rFonts w:ascii="Times New Roman" w:hAnsi="Times New Roman" w:cs="Times New Roman"/>
          <w:lang w:val="en-GB" w:eastAsia="en-GB"/>
        </w:rPr>
        <w:t xml:space="preserve"> using the same common set of RSs (LTM-CSI-Resource-set), but switches to new serving cell’s specific configuration in terms of reporting</w:t>
      </w:r>
      <w:r w:rsidR="001261A2">
        <w:rPr>
          <w:rFonts w:ascii="Times New Roman" w:hAnsi="Times New Roman" w:cs="Times New Roman"/>
          <w:lang w:val="en-GB" w:eastAsia="en-GB"/>
        </w:rPr>
        <w:t>, and measurement gap</w:t>
      </w:r>
      <w:r>
        <w:rPr>
          <w:rFonts w:ascii="Times New Roman" w:hAnsi="Times New Roman" w:cs="Times New Roman"/>
          <w:lang w:val="en-GB" w:eastAsia="en-GB"/>
        </w:rPr>
        <w:t xml:space="preserve"> configuration and </w:t>
      </w:r>
      <w:r w:rsidR="005B6774">
        <w:rPr>
          <w:rFonts w:ascii="Times New Roman" w:hAnsi="Times New Roman" w:cs="Times New Roman"/>
          <w:lang w:val="en-GB" w:eastAsia="en-GB"/>
        </w:rPr>
        <w:t xml:space="preserve">determines the measurement RSs from the LTM-CSI-Resource-set based on the </w:t>
      </w:r>
      <w:r>
        <w:rPr>
          <w:rFonts w:ascii="Times New Roman" w:hAnsi="Times New Roman" w:cs="Times New Roman"/>
          <w:lang w:val="en-GB" w:eastAsia="en-GB"/>
        </w:rPr>
        <w:t xml:space="preserve">default activated set of RSs. This approach would require minimal RRC configuration processing at the UE side </w:t>
      </w:r>
      <w:r w:rsidR="005B6774">
        <w:rPr>
          <w:rFonts w:ascii="Times New Roman" w:hAnsi="Times New Roman" w:cs="Times New Roman"/>
          <w:lang w:val="en-GB" w:eastAsia="en-GB"/>
        </w:rPr>
        <w:t>when</w:t>
      </w:r>
      <w:r>
        <w:rPr>
          <w:rFonts w:ascii="Times New Roman" w:hAnsi="Times New Roman" w:cs="Times New Roman"/>
          <w:lang w:val="en-GB" w:eastAsia="en-GB"/>
        </w:rPr>
        <w:t xml:space="preserve"> cell switches</w:t>
      </w:r>
      <w:r w:rsidR="005B6774">
        <w:rPr>
          <w:rFonts w:ascii="Times New Roman" w:hAnsi="Times New Roman" w:cs="Times New Roman"/>
          <w:lang w:val="en-GB" w:eastAsia="en-GB"/>
        </w:rPr>
        <w:t xml:space="preserve"> occur</w:t>
      </w:r>
      <w:r>
        <w:rPr>
          <w:rFonts w:ascii="Times New Roman" w:hAnsi="Times New Roman" w:cs="Times New Roman"/>
          <w:lang w:val="en-GB" w:eastAsia="en-GB"/>
        </w:rPr>
        <w:t xml:space="preserve">, and at the same time enables dynamic activation/deactivation of </w:t>
      </w:r>
      <w:r w:rsidRPr="002E1F73">
        <w:rPr>
          <w:rFonts w:ascii="Times New Roman" w:hAnsi="Times New Roman" w:cs="Times New Roman"/>
          <w:lang w:val="en-GB" w:eastAsia="en-GB"/>
        </w:rPr>
        <w:t xml:space="preserve">appropriate set </w:t>
      </w:r>
      <w:r w:rsidR="005B6774">
        <w:rPr>
          <w:rFonts w:ascii="Times New Roman" w:hAnsi="Times New Roman" w:cs="Times New Roman"/>
          <w:lang w:val="en-GB" w:eastAsia="en-GB"/>
        </w:rPr>
        <w:t>measurements RSs from</w:t>
      </w:r>
      <w:r w:rsidRPr="002E1F73">
        <w:rPr>
          <w:rFonts w:ascii="Times New Roman" w:hAnsi="Times New Roman" w:cs="Times New Roman"/>
          <w:lang w:val="en-GB" w:eastAsia="en-GB"/>
        </w:rPr>
        <w:t xml:space="preserve"> candidate cells for LTM L1 measurements</w:t>
      </w:r>
      <w:r>
        <w:rPr>
          <w:rFonts w:ascii="Times New Roman" w:hAnsi="Times New Roman" w:cs="Times New Roman"/>
          <w:lang w:val="en-GB" w:eastAsia="en-GB"/>
        </w:rPr>
        <w:t>.</w:t>
      </w:r>
      <w:r w:rsidR="001261A2">
        <w:rPr>
          <w:rFonts w:ascii="Times New Roman" w:hAnsi="Times New Roman" w:cs="Times New Roman"/>
          <w:lang w:val="en-GB" w:eastAsia="en-GB"/>
        </w:rPr>
        <w:t xml:space="preserve"> Note that if needed the CU may always change the common set of RSs (LTM-CSI-Resource-set) via RRC reconfiguration when for example, a new cell needs to be added or removed</w:t>
      </w:r>
      <w:r w:rsidR="00666021">
        <w:rPr>
          <w:rFonts w:ascii="Times New Roman" w:hAnsi="Times New Roman" w:cs="Times New Roman"/>
          <w:lang w:val="en-GB" w:eastAsia="en-GB"/>
        </w:rPr>
        <w:t>, but that is not expected to be done too frequently</w:t>
      </w:r>
      <w:r w:rsidR="001261A2">
        <w:rPr>
          <w:rFonts w:ascii="Times New Roman" w:hAnsi="Times New Roman" w:cs="Times New Roman"/>
          <w:lang w:val="en-GB" w:eastAsia="en-GB"/>
        </w:rPr>
        <w:t xml:space="preserve">. </w:t>
      </w:r>
    </w:p>
    <w:p w14:paraId="4E62AF61" w14:textId="7D37ED6B" w:rsidR="001261A2" w:rsidRDefault="001261A2" w:rsidP="007B6BD0">
      <w:pPr>
        <w:spacing w:before="120"/>
        <w:rPr>
          <w:rFonts w:ascii="Times New Roman" w:hAnsi="Times New Roman" w:cs="Times New Roman"/>
          <w:lang w:val="en-GB" w:eastAsia="en-GB"/>
        </w:rPr>
      </w:pPr>
      <w:r>
        <w:rPr>
          <w:rFonts w:ascii="Times New Roman" w:hAnsi="Times New Roman" w:cs="Times New Roman"/>
          <w:lang w:val="en-GB" w:eastAsia="en-GB"/>
        </w:rPr>
        <w:t xml:space="preserve">To show the overall picture, an example of RRC configuration for LTM specific to L1 measurement and reporting is shown in </w:t>
      </w:r>
      <w:r>
        <w:rPr>
          <w:rFonts w:ascii="Times New Roman" w:hAnsi="Times New Roman" w:cs="Times New Roman"/>
          <w:lang w:val="en-GB" w:eastAsia="en-GB"/>
        </w:rPr>
        <w:fldChar w:fldCharType="begin"/>
      </w:r>
      <w:r>
        <w:rPr>
          <w:rFonts w:ascii="Times New Roman" w:hAnsi="Times New Roman" w:cs="Times New Roman"/>
          <w:lang w:val="en-GB" w:eastAsia="en-GB"/>
        </w:rPr>
        <w:instrText xml:space="preserve"> REF _Ref127261937 \h  \* MERGEFORMAT </w:instrText>
      </w:r>
      <w:r>
        <w:rPr>
          <w:rFonts w:ascii="Times New Roman" w:hAnsi="Times New Roman" w:cs="Times New Roman"/>
          <w:lang w:val="en-GB" w:eastAsia="en-GB"/>
        </w:rPr>
      </w:r>
      <w:r>
        <w:rPr>
          <w:rFonts w:ascii="Times New Roman" w:hAnsi="Times New Roman" w:cs="Times New Roman"/>
          <w:lang w:val="en-GB" w:eastAsia="en-GB"/>
        </w:rPr>
        <w:fldChar w:fldCharType="separate"/>
      </w:r>
      <w:r w:rsidRPr="001261A2">
        <w:rPr>
          <w:rFonts w:ascii="Times New Roman" w:hAnsi="Times New Roman" w:cs="Times New Roman"/>
          <w:lang w:val="en-GB" w:eastAsia="en-GB"/>
        </w:rPr>
        <w:t>Figure 2</w:t>
      </w:r>
      <w:r>
        <w:rPr>
          <w:rFonts w:ascii="Times New Roman" w:hAnsi="Times New Roman" w:cs="Times New Roman"/>
          <w:lang w:val="en-GB" w:eastAsia="en-GB"/>
        </w:rPr>
        <w:fldChar w:fldCharType="end"/>
      </w:r>
      <w:r>
        <w:rPr>
          <w:rFonts w:ascii="Times New Roman" w:hAnsi="Times New Roman" w:cs="Times New Roman"/>
          <w:lang w:val="en-GB" w:eastAsia="en-GB"/>
        </w:rPr>
        <w:t>.</w:t>
      </w:r>
    </w:p>
    <w:p w14:paraId="26A6AEEF" w14:textId="161A3FF8" w:rsidR="001261A2" w:rsidRDefault="007B6BD0" w:rsidP="004C4E73">
      <w:pPr>
        <w:keepNext/>
        <w:jc w:val="center"/>
      </w:pPr>
      <w:r>
        <w:object w:dxaOrig="17700" w:dyaOrig="8460" w14:anchorId="7476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1pt" o:ole="">
            <v:imagedata r:id="rId16" o:title=""/>
          </v:shape>
          <o:OLEObject Type="Embed" ProgID="Visio.Drawing.15" ShapeID="_x0000_i1025" DrawAspect="Content" ObjectID="_1738157431" r:id="rId17"/>
        </w:object>
      </w:r>
    </w:p>
    <w:p w14:paraId="5E04971D" w14:textId="58F98995" w:rsidR="002E1F73" w:rsidRPr="001637A7" w:rsidRDefault="001261A2" w:rsidP="001637A7">
      <w:pPr>
        <w:pStyle w:val="Caption"/>
        <w:jc w:val="center"/>
        <w:rPr>
          <w:rFonts w:ascii="Times New Roman" w:hAnsi="Times New Roman" w:cs="Times New Roman"/>
          <w:b w:val="0"/>
          <w:bCs/>
          <w:lang w:val="en-US" w:eastAsia="en-GB"/>
        </w:rPr>
      </w:pPr>
      <w:bookmarkStart w:id="5" w:name="_Ref127261937"/>
      <w:r w:rsidRPr="001637A7">
        <w:rPr>
          <w:b w:val="0"/>
          <w:bCs/>
        </w:rPr>
        <w:t xml:space="preserve">Figure </w:t>
      </w:r>
      <w:r w:rsidRPr="001637A7">
        <w:rPr>
          <w:b w:val="0"/>
          <w:bCs/>
        </w:rPr>
        <w:fldChar w:fldCharType="begin"/>
      </w:r>
      <w:r w:rsidRPr="001637A7">
        <w:rPr>
          <w:b w:val="0"/>
          <w:bCs/>
        </w:rPr>
        <w:instrText>SEQ Figure \* ARABIC</w:instrText>
      </w:r>
      <w:r w:rsidRPr="001637A7">
        <w:rPr>
          <w:b w:val="0"/>
          <w:bCs/>
        </w:rPr>
        <w:fldChar w:fldCharType="separate"/>
      </w:r>
      <w:r w:rsidRPr="001637A7">
        <w:rPr>
          <w:b w:val="0"/>
          <w:bCs/>
          <w:noProof/>
        </w:rPr>
        <w:t>2</w:t>
      </w:r>
      <w:r w:rsidRPr="001637A7">
        <w:rPr>
          <w:b w:val="0"/>
          <w:bCs/>
        </w:rPr>
        <w:fldChar w:fldCharType="end"/>
      </w:r>
      <w:bookmarkEnd w:id="5"/>
      <w:r w:rsidRPr="001637A7">
        <w:rPr>
          <w:b w:val="0"/>
          <w:bCs/>
          <w:lang w:val="en-US"/>
        </w:rPr>
        <w:t xml:space="preserve"> An example of LTM RRC Configuration specific to L1 measurement and reporting </w:t>
      </w:r>
    </w:p>
    <w:p w14:paraId="0973D82F" w14:textId="290DEF0F" w:rsidR="00655B66" w:rsidRPr="007B6BD0" w:rsidRDefault="00655B66"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Observation</w:t>
      </w:r>
      <w:r w:rsidR="002E1F73" w:rsidRPr="007B6BD0">
        <w:rPr>
          <w:rFonts w:ascii="Times New Roman" w:hAnsi="Times New Roman" w:cs="Times New Roman"/>
          <w:b/>
          <w:bCs/>
          <w:lang w:val="en-GB" w:eastAsia="en-GB"/>
        </w:rPr>
        <w:t xml:space="preserve"> </w:t>
      </w:r>
      <w:r w:rsidR="007B6BD0" w:rsidRPr="007B6BD0">
        <w:rPr>
          <w:rFonts w:ascii="Times New Roman" w:hAnsi="Times New Roman" w:cs="Times New Roman"/>
          <w:b/>
          <w:bCs/>
          <w:lang w:val="en-GB" w:eastAsia="en-GB"/>
        </w:rPr>
        <w:t>8</w:t>
      </w:r>
      <w:r w:rsidR="002E1F73" w:rsidRPr="007B6BD0">
        <w:rPr>
          <w:rFonts w:ascii="Times New Roman" w:hAnsi="Times New Roman" w:cs="Times New Roman"/>
          <w:b/>
          <w:bCs/>
          <w:lang w:val="en-GB" w:eastAsia="en-GB"/>
        </w:rPr>
        <w:t xml:space="preserve">: </w:t>
      </w:r>
      <w:r w:rsidRPr="007B6BD0">
        <w:rPr>
          <w:rFonts w:ascii="Times New Roman" w:hAnsi="Times New Roman" w:cs="Times New Roman"/>
          <w:b/>
          <w:bCs/>
          <w:lang w:val="en-GB" w:eastAsia="en-GB"/>
        </w:rPr>
        <w:t xml:space="preserve">For LTM, a L1 measurement and reporting configuration needs to be considered which can satisfy the LTM requirements, i.e., intra and inter-frequency measurements along with the intra-DU and inter-DU measurements from up to 8 cells, fast dynamic switching with minimal configuration change and without incurring any significant additional reporting overhead. </w:t>
      </w:r>
    </w:p>
    <w:p w14:paraId="2EC97C42" w14:textId="1E605BE5" w:rsidR="00655B66" w:rsidRPr="007B6BD0" w:rsidRDefault="00655B66"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Proposal </w:t>
      </w:r>
      <w:r w:rsidR="007B6BD0" w:rsidRPr="007B6BD0">
        <w:rPr>
          <w:rFonts w:ascii="Times New Roman" w:hAnsi="Times New Roman" w:cs="Times New Roman"/>
          <w:b/>
          <w:bCs/>
          <w:lang w:val="en-GB" w:eastAsia="en-GB"/>
        </w:rPr>
        <w:t>6</w:t>
      </w:r>
      <w:r w:rsidRPr="007B6BD0">
        <w:rPr>
          <w:rFonts w:ascii="Times New Roman" w:hAnsi="Times New Roman" w:cs="Times New Roman"/>
          <w:b/>
          <w:bCs/>
          <w:lang w:val="en-GB" w:eastAsia="en-GB"/>
        </w:rPr>
        <w:t xml:space="preserve">: </w:t>
      </w:r>
      <w:r w:rsidR="007D7D2A" w:rsidRPr="007B6BD0">
        <w:rPr>
          <w:rFonts w:ascii="Times New Roman" w:hAnsi="Times New Roman" w:cs="Times New Roman"/>
          <w:b/>
          <w:bCs/>
          <w:lang w:val="en-GB" w:eastAsia="en-GB"/>
        </w:rPr>
        <w:t xml:space="preserve">For LTM L1 measurement configuration, a common set of RSs across neighbouring cells specific for LTM measurements is provided, where </w:t>
      </w:r>
    </w:p>
    <w:p w14:paraId="52D9C9DA" w14:textId="77777777" w:rsidR="007D7D2A" w:rsidRPr="007B6BD0" w:rsidRDefault="007D7D2A" w:rsidP="00F2694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detail parameters for each RS in terms of its timing, frequency, and power configuration are given</w:t>
      </w:r>
    </w:p>
    <w:p w14:paraId="0A557515" w14:textId="5DD78D14" w:rsidR="007D7D2A" w:rsidRPr="007B6BD0" w:rsidRDefault="007D7D2A" w:rsidP="00F2694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the resources from different cells may be differentiated by an identifier (LTM-Config-Index, FFS: which may also be reused later in the cell switch command to provide target cell identifier) </w:t>
      </w:r>
    </w:p>
    <w:p w14:paraId="5F2347C8" w14:textId="7B049C9A" w:rsidR="002E1F73" w:rsidRPr="007B6BD0" w:rsidRDefault="007D7D2A" w:rsidP="00F2694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this configuration may retain across LTM cell switching; however, may be updated by the CU if needed (e.g., adding/removing a cell/RS)</w:t>
      </w:r>
    </w:p>
    <w:p w14:paraId="2E6FF1DD" w14:textId="71B22B44" w:rsidR="007D7D2A" w:rsidRPr="007B6BD0" w:rsidRDefault="007D7D2A" w:rsidP="007B6BD0">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Proposal </w:t>
      </w:r>
      <w:r w:rsidR="007B6BD0" w:rsidRPr="007B6BD0">
        <w:rPr>
          <w:rFonts w:ascii="Times New Roman" w:hAnsi="Times New Roman" w:cs="Times New Roman"/>
          <w:b/>
          <w:bCs/>
          <w:lang w:val="en-GB" w:eastAsia="en-GB"/>
        </w:rPr>
        <w:t>7</w:t>
      </w:r>
      <w:r w:rsidRPr="007B6BD0">
        <w:rPr>
          <w:rFonts w:ascii="Times New Roman" w:hAnsi="Times New Roman" w:cs="Times New Roman"/>
          <w:b/>
          <w:bCs/>
          <w:lang w:val="en-GB" w:eastAsia="en-GB"/>
        </w:rPr>
        <w:t>: For LTM L1 measurement configuration, along with a common set of measurement RSs, a cell specific RRC configuration is provided, which includes:</w:t>
      </w:r>
    </w:p>
    <w:p w14:paraId="06F224DF" w14:textId="63A1676F" w:rsidR="007D7D2A" w:rsidRPr="007B6BD0" w:rsidRDefault="007D7D2A" w:rsidP="00F2694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reporting configuration providing the uplink resource configuration </w:t>
      </w:r>
    </w:p>
    <w:p w14:paraId="4E62435F" w14:textId="420A09B5" w:rsidR="007D7D2A" w:rsidRPr="007B6BD0" w:rsidRDefault="007D7D2A" w:rsidP="00F2694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measurement gap configuration for inter-frequency measurements </w:t>
      </w:r>
    </w:p>
    <w:p w14:paraId="14F70BAC" w14:textId="583DC5E5" w:rsidR="00D81BA3" w:rsidRPr="007B6BD0" w:rsidRDefault="007D7D2A" w:rsidP="00F2694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a set of activated RSs/cells (e.g., a bitmap of LTM-Config-Indices) from the common LTM-CSI-Resource-set to consider for measurements </w:t>
      </w:r>
    </w:p>
    <w:p w14:paraId="14263C39" w14:textId="0B97877A" w:rsidR="003A7A68" w:rsidRPr="00F26947" w:rsidRDefault="00D81BA3" w:rsidP="005B6774">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Proposal </w:t>
      </w:r>
      <w:r w:rsidR="007B6BD0" w:rsidRPr="007B6BD0">
        <w:rPr>
          <w:rFonts w:ascii="Times New Roman" w:hAnsi="Times New Roman" w:cs="Times New Roman"/>
          <w:b/>
          <w:bCs/>
          <w:lang w:val="en-GB" w:eastAsia="en-GB"/>
        </w:rPr>
        <w:t>8</w:t>
      </w:r>
      <w:r w:rsidRPr="007B6BD0">
        <w:rPr>
          <w:rFonts w:ascii="Times New Roman" w:hAnsi="Times New Roman" w:cs="Times New Roman"/>
          <w:b/>
          <w:bCs/>
          <w:lang w:val="en-GB" w:eastAsia="en-GB"/>
        </w:rPr>
        <w:t xml:space="preserve">: A set of activated RSs (e.g., a bitmap of LTM-Config-Indices) from the common LTM-CSI-Resource-se can dynamically </w:t>
      </w:r>
      <w:r w:rsidR="005B6774" w:rsidRPr="007B6BD0">
        <w:rPr>
          <w:rFonts w:ascii="Times New Roman" w:hAnsi="Times New Roman" w:cs="Times New Roman"/>
          <w:b/>
          <w:bCs/>
          <w:lang w:val="en-GB" w:eastAsia="en-GB"/>
        </w:rPr>
        <w:t xml:space="preserve">be </w:t>
      </w:r>
      <w:r w:rsidRPr="007B6BD0">
        <w:rPr>
          <w:rFonts w:ascii="Times New Roman" w:hAnsi="Times New Roman" w:cs="Times New Roman"/>
          <w:b/>
          <w:bCs/>
          <w:lang w:val="en-GB" w:eastAsia="en-GB"/>
        </w:rPr>
        <w:t>changed later (e.g., via a MAC-CE from the serving cell)</w:t>
      </w:r>
      <w:r w:rsidR="001637A7">
        <w:rPr>
          <w:rFonts w:ascii="Times New Roman" w:hAnsi="Times New Roman" w:cs="Times New Roman"/>
          <w:b/>
          <w:bCs/>
          <w:lang w:val="en-GB" w:eastAsia="en-GB"/>
        </w:rPr>
        <w:t>.</w:t>
      </w:r>
      <w:r w:rsidRPr="007B6BD0">
        <w:rPr>
          <w:rFonts w:ascii="Times New Roman" w:hAnsi="Times New Roman" w:cs="Times New Roman"/>
          <w:b/>
          <w:bCs/>
          <w:lang w:val="en-GB" w:eastAsia="en-GB"/>
        </w:rPr>
        <w:t xml:space="preserve"> </w:t>
      </w:r>
    </w:p>
    <w:p w14:paraId="515A0CB2" w14:textId="7DE9A281" w:rsidR="00E759ED" w:rsidRDefault="00291406" w:rsidP="00291406">
      <w:pPr>
        <w:pStyle w:val="Heading2"/>
      </w:pPr>
      <w:r>
        <w:t>L1 Measurement Reporting</w:t>
      </w:r>
    </w:p>
    <w:p w14:paraId="070C2015" w14:textId="333A6048" w:rsidR="00291406" w:rsidRDefault="00291406" w:rsidP="00896793">
      <w:pPr>
        <w:pStyle w:val="Heading3"/>
      </w:pPr>
      <w:r>
        <w:t>Legacy reporting</w:t>
      </w:r>
    </w:p>
    <w:p w14:paraId="7FB47CB3" w14:textId="38BD34C1" w:rsidR="00EB7DC0" w:rsidRDefault="00EB7DC0" w:rsidP="00EB7DC0">
      <w:pPr>
        <w:rPr>
          <w:rFonts w:ascii="Times New Roman" w:hAnsi="Times New Roman" w:cs="Times New Roman"/>
          <w:lang w:val="en-GB"/>
        </w:rPr>
      </w:pPr>
      <w:r w:rsidRPr="00A115D9">
        <w:rPr>
          <w:rFonts w:ascii="Times New Roman" w:hAnsi="Times New Roman" w:cs="Times New Roman"/>
          <w:lang w:val="en-GB"/>
        </w:rPr>
        <w:t xml:space="preserve">RAN1 has made the following agreement in RAN1 </w:t>
      </w:r>
      <w:r>
        <w:rPr>
          <w:rFonts w:ascii="Times New Roman" w:hAnsi="Times New Roman" w:cs="Times New Roman"/>
          <w:lang w:val="en-GB"/>
        </w:rPr>
        <w:t>#</w:t>
      </w:r>
      <w:r w:rsidRPr="00A115D9">
        <w:rPr>
          <w:rFonts w:ascii="Times New Roman" w:hAnsi="Times New Roman" w:cs="Times New Roman"/>
          <w:lang w:val="en-GB"/>
        </w:rPr>
        <w:t xml:space="preserve">111 [3] for the </w:t>
      </w:r>
      <w:r>
        <w:rPr>
          <w:rFonts w:ascii="Times New Roman" w:hAnsi="Times New Roman" w:cs="Times New Roman"/>
          <w:lang w:val="en-GB"/>
        </w:rPr>
        <w:t>reporting mechanism</w:t>
      </w:r>
    </w:p>
    <w:p w14:paraId="4A20E7D9" w14:textId="77777777" w:rsidR="00EB7DC0" w:rsidRPr="00A115D9" w:rsidRDefault="00EB7DC0" w:rsidP="00EB7DC0">
      <w:pPr>
        <w:rPr>
          <w:rFonts w:ascii="Times New Roman" w:hAnsi="Times New Roman" w:cs="Times New Roman"/>
          <w:lang w:val="en-GB"/>
        </w:rPr>
      </w:pPr>
    </w:p>
    <w:p w14:paraId="6B6B3D61" w14:textId="77777777" w:rsidR="00EB7DC0" w:rsidRPr="000D2D7F" w:rsidRDefault="00EB7DC0" w:rsidP="00EB7DC0">
      <w:pPr>
        <w:rPr>
          <w:rFonts w:ascii="Times New Roman" w:hAnsi="Times New Roman" w:cs="Times New Roman"/>
          <w:color w:val="000000"/>
        </w:rPr>
      </w:pPr>
      <w:r w:rsidRPr="00684DC3">
        <w:rPr>
          <w:noProof/>
          <w:lang w:val="en-GB" w:eastAsia="en-GB"/>
        </w:rPr>
        <mc:AlternateContent>
          <mc:Choice Requires="wps">
            <w:drawing>
              <wp:inline distT="0" distB="0" distL="0" distR="0" wp14:anchorId="46928363" wp14:editId="7DC73D0F">
                <wp:extent cx="6146800" cy="1404620"/>
                <wp:effectExtent l="0" t="0" r="25400" b="158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98EF02" w14:textId="77777777" w:rsidR="00EB7DC0" w:rsidRPr="00FF0FF7" w:rsidRDefault="00EB7DC0" w:rsidP="005211BD">
                            <w:pPr>
                              <w:pStyle w:val="ListParagraph"/>
                              <w:numPr>
                                <w:ilvl w:val="0"/>
                                <w:numId w:val="7"/>
                              </w:numPr>
                              <w:snapToGrid w:val="0"/>
                              <w:contextualSpacing w:val="0"/>
                              <w:jc w:val="both"/>
                              <w:rPr>
                                <w:rFonts w:ascii="Times New Roman" w:eastAsia="Batang" w:hAnsi="Times New Roman" w:cs="Times New Roman"/>
                                <w:szCs w:val="24"/>
                                <w:lang w:val="en-GB"/>
                              </w:rPr>
                            </w:pPr>
                            <w:r w:rsidRPr="00FF0FF7">
                              <w:rPr>
                                <w:rFonts w:ascii="Times New Roman" w:hAnsi="Times New Roman" w:cs="Times New Roman"/>
                                <w:szCs w:val="24"/>
                                <w:lang w:val="en-GB"/>
                              </w:rPr>
                              <w:t>For gNB scheduled L1 measurement report for Rel-18 LTM, report as UCI is supported</w:t>
                            </w:r>
                          </w:p>
                          <w:p w14:paraId="58160B66" w14:textId="77777777" w:rsidR="00EB7DC0" w:rsidRPr="00FF0FF7" w:rsidRDefault="00EB7DC0" w:rsidP="005211BD">
                            <w:pPr>
                              <w:pStyle w:val="ListParagraph"/>
                              <w:numPr>
                                <w:ilvl w:val="1"/>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Semi-persistent report on PUSCH, and aperiodic report on PUSCH are supported</w:t>
                            </w:r>
                          </w:p>
                          <w:p w14:paraId="60C022A4" w14:textId="77777777" w:rsidR="00EB7DC0" w:rsidRPr="00FF0FF7" w:rsidRDefault="00EB7DC0" w:rsidP="005211BD">
                            <w:pPr>
                              <w:pStyle w:val="ListParagraph"/>
                              <w:numPr>
                                <w:ilvl w:val="2"/>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FFS: periodic and semi-persistent PUCCH</w:t>
                            </w:r>
                          </w:p>
                          <w:p w14:paraId="1BF7779D" w14:textId="4473A19C" w:rsidR="00EB7DC0" w:rsidRPr="00FF0FF7" w:rsidRDefault="00EB7DC0" w:rsidP="005211BD">
                            <w:pPr>
                              <w:pStyle w:val="ListParagraph"/>
                              <w:numPr>
                                <w:ilvl w:val="1"/>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 xml:space="preserve">In a single report instance, report for serving cell and candidate cell(s) for intra-frequency and/or inter-frequency can be included. </w:t>
                            </w:r>
                          </w:p>
                        </w:txbxContent>
                      </wps:txbx>
                      <wps:bodyPr rot="0" vert="horz" wrap="square" lIns="91440" tIns="45720" rIns="91440" bIns="45720" anchor="t" anchorCtr="0">
                        <a:spAutoFit/>
                      </wps:bodyPr>
                    </wps:wsp>
                  </a:graphicData>
                </a:graphic>
              </wp:inline>
            </w:drawing>
          </mc:Choice>
          <mc:Fallback>
            <w:pict>
              <v:shape w14:anchorId="46928363"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A98EF02" w14:textId="77777777" w:rsidR="00EB7DC0" w:rsidRPr="00FF0FF7" w:rsidRDefault="00EB7DC0" w:rsidP="005211BD">
                      <w:pPr>
                        <w:pStyle w:val="ListParagraph"/>
                        <w:numPr>
                          <w:ilvl w:val="0"/>
                          <w:numId w:val="7"/>
                        </w:numPr>
                        <w:snapToGrid w:val="0"/>
                        <w:contextualSpacing w:val="0"/>
                        <w:jc w:val="both"/>
                        <w:rPr>
                          <w:rFonts w:ascii="Times New Roman" w:eastAsia="Batang" w:hAnsi="Times New Roman" w:cs="Times New Roman"/>
                          <w:szCs w:val="24"/>
                          <w:lang w:val="en-GB"/>
                        </w:rPr>
                      </w:pPr>
                      <w:r w:rsidRPr="00FF0FF7">
                        <w:rPr>
                          <w:rFonts w:ascii="Times New Roman" w:hAnsi="Times New Roman" w:cs="Times New Roman"/>
                          <w:szCs w:val="24"/>
                          <w:lang w:val="en-GB"/>
                        </w:rPr>
                        <w:t>For gNB scheduled L1 measurement report for Rel-18 LTM, report as UCI is supported</w:t>
                      </w:r>
                    </w:p>
                    <w:p w14:paraId="58160B66" w14:textId="77777777" w:rsidR="00EB7DC0" w:rsidRPr="00FF0FF7" w:rsidRDefault="00EB7DC0" w:rsidP="005211BD">
                      <w:pPr>
                        <w:pStyle w:val="ListParagraph"/>
                        <w:numPr>
                          <w:ilvl w:val="1"/>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Semi-persistent report on PUSCH, and aperiodic report on PUSCH are supported</w:t>
                      </w:r>
                    </w:p>
                    <w:p w14:paraId="60C022A4" w14:textId="77777777" w:rsidR="00EB7DC0" w:rsidRPr="00FF0FF7" w:rsidRDefault="00EB7DC0" w:rsidP="005211BD">
                      <w:pPr>
                        <w:pStyle w:val="ListParagraph"/>
                        <w:numPr>
                          <w:ilvl w:val="2"/>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FFS: periodic and semi-persistent PUCCH</w:t>
                      </w:r>
                    </w:p>
                    <w:p w14:paraId="1BF7779D" w14:textId="4473A19C" w:rsidR="00EB7DC0" w:rsidRPr="00FF0FF7" w:rsidRDefault="00EB7DC0" w:rsidP="005211BD">
                      <w:pPr>
                        <w:pStyle w:val="ListParagraph"/>
                        <w:numPr>
                          <w:ilvl w:val="1"/>
                          <w:numId w:val="7"/>
                        </w:numPr>
                        <w:snapToGrid w:val="0"/>
                        <w:contextualSpacing w:val="0"/>
                        <w:jc w:val="both"/>
                        <w:rPr>
                          <w:rFonts w:ascii="Times New Roman" w:hAnsi="Times New Roman" w:cs="Times New Roman"/>
                          <w:szCs w:val="24"/>
                          <w:lang w:val="en-GB"/>
                        </w:rPr>
                      </w:pPr>
                      <w:r w:rsidRPr="00FF0FF7">
                        <w:rPr>
                          <w:rFonts w:ascii="Times New Roman" w:hAnsi="Times New Roman" w:cs="Times New Roman"/>
                          <w:szCs w:val="24"/>
                          <w:lang w:val="en-GB"/>
                        </w:rPr>
                        <w:t xml:space="preserve">In a single report instance, report for serving cell and candidate cell(s) for intra-frequency and/or inter-frequency can be included. </w:t>
                      </w:r>
                    </w:p>
                  </w:txbxContent>
                </v:textbox>
                <w10:anchorlock/>
              </v:shape>
            </w:pict>
          </mc:Fallback>
        </mc:AlternateContent>
      </w:r>
      <w:r w:rsidRPr="000D2D7F">
        <w:rPr>
          <w:rFonts w:ascii="Times New Roman" w:hAnsi="Times New Roman" w:cs="Times New Roman"/>
          <w:color w:val="000000"/>
        </w:rPr>
        <w:t xml:space="preserve"> </w:t>
      </w:r>
    </w:p>
    <w:p w14:paraId="2190291A" w14:textId="77777777" w:rsidR="0036685C" w:rsidRPr="00D65503" w:rsidRDefault="0036685C" w:rsidP="0036685C">
      <w:pPr>
        <w:spacing w:before="120"/>
        <w:rPr>
          <w:rFonts w:ascii="Times New Roman" w:hAnsi="Times New Roman" w:cs="Times New Roman"/>
          <w:lang w:val="en-GB"/>
        </w:rPr>
      </w:pPr>
      <w:r w:rsidRPr="00D65503">
        <w:rPr>
          <w:rFonts w:ascii="Times New Roman" w:hAnsi="Times New Roman" w:cs="Times New Roman"/>
          <w:lang w:val="en-GB"/>
        </w:rPr>
        <w:lastRenderedPageBreak/>
        <w:t>In Rel-17, RAN1 had a lengthy discussion whether the max number of reported RS in a single reporting instance, should be increased due to the increase of number of PCIs associated with the measured RS but settled on 4 (candidate values being discussed was up to 16). In practice, the increase of maximum number of reported RS may not provide additional benefit since the network typically decides on cell switch/handover based on the highest reported RSs of a cell.</w:t>
      </w:r>
    </w:p>
    <w:p w14:paraId="1E96FDB7" w14:textId="54C25F80" w:rsidR="0036685C" w:rsidRPr="0036685C" w:rsidRDefault="0036685C" w:rsidP="0036685C">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1637A7">
        <w:rPr>
          <w:rFonts w:ascii="Times New Roman" w:hAnsi="Times New Roman" w:cs="Times New Roman"/>
          <w:b/>
          <w:bCs/>
          <w:lang w:val="en-GB"/>
        </w:rPr>
        <w:t>9</w:t>
      </w:r>
      <w:r w:rsidRPr="00A97F6E">
        <w:rPr>
          <w:rFonts w:ascii="Times New Roman" w:hAnsi="Times New Roman" w:cs="Times New Roman"/>
          <w:b/>
          <w:bCs/>
          <w:lang w:val="en-GB"/>
        </w:rPr>
        <w:t>: As a starting point, the max</w:t>
      </w:r>
      <w:r w:rsidR="00FA351F">
        <w:rPr>
          <w:rFonts w:ascii="Times New Roman" w:hAnsi="Times New Roman" w:cs="Times New Roman"/>
          <w:b/>
          <w:bCs/>
          <w:lang w:val="en-GB"/>
        </w:rPr>
        <w:t>imum</w:t>
      </w:r>
      <w:r w:rsidRPr="00A97F6E">
        <w:rPr>
          <w:rFonts w:ascii="Times New Roman" w:hAnsi="Times New Roman" w:cs="Times New Roman"/>
          <w:b/>
          <w:bCs/>
          <w:lang w:val="en-GB"/>
        </w:rPr>
        <w:t xml:space="preserve"> number of reported RS in a single reporting instance is 4.</w:t>
      </w:r>
    </w:p>
    <w:p w14:paraId="544F7019" w14:textId="28E505ED" w:rsidR="0036685C" w:rsidRPr="00D65503" w:rsidRDefault="0036685C" w:rsidP="0036685C">
      <w:pPr>
        <w:spacing w:before="120"/>
        <w:rPr>
          <w:rFonts w:ascii="Times New Roman" w:hAnsi="Times New Roman" w:cs="Times New Roman"/>
          <w:lang w:val="en-GB"/>
        </w:rPr>
      </w:pPr>
      <w:r>
        <w:rPr>
          <w:rFonts w:ascii="Times New Roman" w:hAnsi="Times New Roman" w:cs="Times New Roman"/>
          <w:lang w:val="en-GB"/>
        </w:rPr>
        <w:t>Since the size of a CSI report would be of similar order of Rel-15/16/17 CSI reports</w:t>
      </w:r>
      <w:r w:rsidRPr="00D65503">
        <w:rPr>
          <w:rFonts w:ascii="Times New Roman" w:hAnsi="Times New Roman" w:cs="Times New Roman"/>
          <w:lang w:val="en-GB"/>
        </w:rPr>
        <w:t xml:space="preserve">, all </w:t>
      </w:r>
      <w:r>
        <w:rPr>
          <w:rFonts w:ascii="Times New Roman" w:hAnsi="Times New Roman" w:cs="Times New Roman"/>
          <w:lang w:val="en-GB"/>
        </w:rPr>
        <w:t>types of legacy CSI reporting of CSI including the reporting via PUCCH can</w:t>
      </w:r>
      <w:r w:rsidRPr="00D65503">
        <w:rPr>
          <w:rFonts w:ascii="Times New Roman" w:hAnsi="Times New Roman" w:cs="Times New Roman"/>
          <w:lang w:val="en-GB"/>
        </w:rPr>
        <w:t xml:space="preserve"> be supported for Rel-18 LTM, since it uses lower layer mechanism to determine whether to switch the UE to new target cell. It would be up to network implementation to determine which type to configure. </w:t>
      </w:r>
    </w:p>
    <w:p w14:paraId="48622033" w14:textId="0CE13952" w:rsidR="0036685C" w:rsidRPr="00A97F6E" w:rsidRDefault="0036685C" w:rsidP="0036685C">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1637A7">
        <w:rPr>
          <w:rFonts w:ascii="Times New Roman" w:hAnsi="Times New Roman" w:cs="Times New Roman"/>
          <w:b/>
          <w:bCs/>
          <w:lang w:val="en-GB"/>
        </w:rPr>
        <w:t>10</w:t>
      </w:r>
      <w:r w:rsidRPr="00A97F6E">
        <w:rPr>
          <w:rFonts w:ascii="Times New Roman" w:hAnsi="Times New Roman" w:cs="Times New Roman"/>
          <w:b/>
          <w:bCs/>
          <w:lang w:val="en-GB"/>
        </w:rPr>
        <w:t xml:space="preserve">: </w:t>
      </w:r>
      <w:r w:rsidRPr="0036685C">
        <w:rPr>
          <w:rFonts w:ascii="Times New Roman" w:hAnsi="Times New Roman" w:cs="Times New Roman"/>
          <w:b/>
          <w:bCs/>
          <w:lang w:val="en-GB"/>
        </w:rPr>
        <w:t xml:space="preserve">Support </w:t>
      </w:r>
      <w:r w:rsidRPr="00FF0FF7">
        <w:rPr>
          <w:rFonts w:ascii="Times New Roman" w:hAnsi="Times New Roman" w:cs="Times New Roman"/>
          <w:b/>
          <w:bCs/>
          <w:szCs w:val="24"/>
          <w:lang w:val="en-GB"/>
        </w:rPr>
        <w:t>periodic and semi-persistent CSI reporting using PUCCH</w:t>
      </w:r>
      <w:r w:rsidRPr="0036685C">
        <w:rPr>
          <w:rFonts w:ascii="Times New Roman" w:hAnsi="Times New Roman" w:cs="Times New Roman"/>
          <w:b/>
          <w:bCs/>
          <w:lang w:val="en-GB"/>
        </w:rPr>
        <w:t xml:space="preserve"> for Rel-18 LTM</w:t>
      </w:r>
      <w:r w:rsidRPr="00A97F6E">
        <w:rPr>
          <w:rFonts w:ascii="Times New Roman" w:hAnsi="Times New Roman" w:cs="Times New Roman"/>
          <w:b/>
          <w:bCs/>
          <w:lang w:val="en-GB"/>
        </w:rPr>
        <w:t>.</w:t>
      </w:r>
    </w:p>
    <w:p w14:paraId="73BCB667" w14:textId="4D6B3AA2" w:rsidR="00D94490" w:rsidRPr="00D65503" w:rsidRDefault="00D80CE3" w:rsidP="00D94490">
      <w:pPr>
        <w:spacing w:before="120"/>
        <w:rPr>
          <w:rFonts w:ascii="Times New Roman" w:hAnsi="Times New Roman" w:cs="Times New Roman"/>
          <w:lang w:val="en-GB"/>
        </w:rPr>
      </w:pPr>
      <w:r>
        <w:rPr>
          <w:rFonts w:ascii="Times New Roman" w:hAnsi="Times New Roman" w:cs="Times New Roman"/>
          <w:lang w:val="en-GB"/>
        </w:rPr>
        <w:t>F</w:t>
      </w:r>
      <w:r w:rsidR="00D94490" w:rsidRPr="00D65503">
        <w:rPr>
          <w:rFonts w:ascii="Times New Roman" w:hAnsi="Times New Roman" w:cs="Times New Roman"/>
          <w:lang w:val="en-GB"/>
        </w:rPr>
        <w:t>or inter-frequency measurement</w:t>
      </w:r>
      <w:r w:rsidR="00D94490">
        <w:rPr>
          <w:rFonts w:ascii="Times New Roman" w:hAnsi="Times New Roman" w:cs="Times New Roman"/>
          <w:lang w:val="en-GB"/>
        </w:rPr>
        <w:t>s, RS configuration with additional frequency information and measurement gaps would be configured in the CSI</w:t>
      </w:r>
      <w:r>
        <w:rPr>
          <w:rFonts w:ascii="Times New Roman" w:hAnsi="Times New Roman" w:cs="Times New Roman"/>
          <w:lang w:val="en-GB"/>
        </w:rPr>
        <w:t xml:space="preserve"> resource configuration given to the UE</w:t>
      </w:r>
      <w:r w:rsidR="00D94490">
        <w:rPr>
          <w:rFonts w:ascii="Times New Roman" w:hAnsi="Times New Roman" w:cs="Times New Roman"/>
          <w:lang w:val="en-GB"/>
        </w:rPr>
        <w:t xml:space="preserve"> where each </w:t>
      </w:r>
      <w:r>
        <w:rPr>
          <w:rFonts w:ascii="Times New Roman" w:hAnsi="Times New Roman" w:cs="Times New Roman"/>
          <w:lang w:val="en-GB"/>
        </w:rPr>
        <w:t xml:space="preserve">configured RS would have </w:t>
      </w:r>
      <w:r w:rsidR="00D94490">
        <w:rPr>
          <w:rFonts w:ascii="Times New Roman" w:hAnsi="Times New Roman" w:cs="Times New Roman"/>
          <w:lang w:val="en-GB"/>
        </w:rPr>
        <w:t>its dedicated identifier. Therefore, additional identifier in the report to indicate inter-frequency or frequency of the measurement may not be needed.</w:t>
      </w:r>
    </w:p>
    <w:p w14:paraId="5A9FBC92" w14:textId="3760BFE7" w:rsidR="00D94490" w:rsidRPr="00D94490" w:rsidRDefault="00D94490" w:rsidP="00D94490">
      <w:pPr>
        <w:spacing w:before="120"/>
        <w:rPr>
          <w:rFonts w:ascii="Times New Roman" w:hAnsi="Times New Roman" w:cs="Times New Roman"/>
          <w:b/>
          <w:bCs/>
          <w:lang w:val="en-GB"/>
        </w:rPr>
      </w:pPr>
      <w:r w:rsidRPr="00D94490">
        <w:rPr>
          <w:rFonts w:ascii="Times New Roman" w:hAnsi="Times New Roman" w:cs="Times New Roman"/>
          <w:b/>
          <w:bCs/>
          <w:lang w:val="en-GB"/>
        </w:rPr>
        <w:t>Observatio</w:t>
      </w:r>
      <w:r>
        <w:rPr>
          <w:rFonts w:ascii="Times New Roman" w:hAnsi="Times New Roman" w:cs="Times New Roman"/>
          <w:b/>
          <w:bCs/>
          <w:lang w:val="en-GB"/>
        </w:rPr>
        <w:t>n</w:t>
      </w:r>
      <w:r w:rsidRPr="00D94490">
        <w:rPr>
          <w:rFonts w:ascii="Times New Roman" w:hAnsi="Times New Roman" w:cs="Times New Roman"/>
          <w:b/>
          <w:bCs/>
          <w:lang w:val="en-GB"/>
        </w:rPr>
        <w:t xml:space="preserve"> </w:t>
      </w:r>
      <w:r w:rsidR="001637A7">
        <w:rPr>
          <w:rFonts w:ascii="Times New Roman" w:hAnsi="Times New Roman" w:cs="Times New Roman"/>
          <w:b/>
          <w:bCs/>
          <w:lang w:val="en-GB"/>
        </w:rPr>
        <w:t>9</w:t>
      </w:r>
      <w:r w:rsidRPr="00D94490">
        <w:rPr>
          <w:rFonts w:ascii="Times New Roman" w:hAnsi="Times New Roman" w:cs="Times New Roman"/>
          <w:b/>
          <w:bCs/>
          <w:lang w:val="en-GB"/>
        </w:rPr>
        <w:t xml:space="preserve">: To support L1 reporting of inter-frequency measurements, additional frequency </w:t>
      </w:r>
      <w:r>
        <w:rPr>
          <w:rFonts w:ascii="Times New Roman" w:hAnsi="Times New Roman" w:cs="Times New Roman"/>
          <w:b/>
          <w:bCs/>
          <w:lang w:val="en-GB"/>
        </w:rPr>
        <w:t>i</w:t>
      </w:r>
      <w:r w:rsidRPr="00D94490">
        <w:rPr>
          <w:rFonts w:ascii="Times New Roman" w:hAnsi="Times New Roman" w:cs="Times New Roman"/>
          <w:b/>
          <w:bCs/>
          <w:lang w:val="en-GB"/>
        </w:rPr>
        <w:t>dentifier may not be needed in the report as the associated RS which needs to be measured would be configured with its dedicated identifier in the CSI</w:t>
      </w:r>
      <w:r w:rsidR="00D80CE3">
        <w:rPr>
          <w:rFonts w:ascii="Times New Roman" w:hAnsi="Times New Roman" w:cs="Times New Roman"/>
          <w:b/>
          <w:bCs/>
          <w:lang w:val="en-GB"/>
        </w:rPr>
        <w:t xml:space="preserve"> r</w:t>
      </w:r>
      <w:r w:rsidR="00D80CE3" w:rsidRPr="00D94490">
        <w:rPr>
          <w:rFonts w:ascii="Times New Roman" w:hAnsi="Times New Roman" w:cs="Times New Roman"/>
          <w:b/>
          <w:bCs/>
          <w:lang w:val="en-GB"/>
        </w:rPr>
        <w:t>esource</w:t>
      </w:r>
      <w:r w:rsidR="00D80CE3">
        <w:rPr>
          <w:rFonts w:ascii="Times New Roman" w:hAnsi="Times New Roman" w:cs="Times New Roman"/>
          <w:b/>
          <w:bCs/>
          <w:lang w:val="en-GB"/>
        </w:rPr>
        <w:t xml:space="preserve"> configuration</w:t>
      </w:r>
      <w:r w:rsidRPr="00D94490">
        <w:rPr>
          <w:rFonts w:ascii="Times New Roman" w:hAnsi="Times New Roman" w:cs="Times New Roman"/>
          <w:b/>
          <w:bCs/>
          <w:lang w:val="en-GB"/>
        </w:rPr>
        <w:t xml:space="preserve">. </w:t>
      </w:r>
    </w:p>
    <w:p w14:paraId="72467CB8" w14:textId="2619254E" w:rsidR="00D94490" w:rsidRPr="00F453A0" w:rsidRDefault="00D94490" w:rsidP="00D94490">
      <w:pPr>
        <w:spacing w:before="120" w:after="120"/>
        <w:jc w:val="both"/>
        <w:rPr>
          <w:rFonts w:ascii="Times New Roman" w:hAnsi="Times New Roman" w:cs="Times New Roman"/>
          <w:lang w:val="en-GB"/>
        </w:rPr>
      </w:pPr>
      <w:r w:rsidRPr="00D94490">
        <w:rPr>
          <w:rFonts w:ascii="Times New Roman" w:hAnsi="Times New Roman" w:cs="Times New Roman"/>
          <w:lang w:val="en-GB"/>
        </w:rPr>
        <w:t xml:space="preserve">In terms of </w:t>
      </w:r>
      <w:r w:rsidRPr="00F453A0">
        <w:rPr>
          <w:rFonts w:ascii="Times New Roman" w:hAnsi="Times New Roman" w:cs="Times New Roman"/>
          <w:lang w:val="en-GB"/>
        </w:rPr>
        <w:t>reporting format, it was agreed in Rel-17 to reuse the Rel-15 L1-RSRP reporting format using one absolute 7-bit RSRP and remaining 4-bit differential R</w:t>
      </w:r>
      <w:r>
        <w:rPr>
          <w:rFonts w:ascii="Times New Roman" w:hAnsi="Times New Roman" w:cs="Times New Roman"/>
          <w:lang w:val="en-GB"/>
        </w:rPr>
        <w:t>S</w:t>
      </w:r>
      <w:r w:rsidRPr="00F453A0">
        <w:rPr>
          <w:rFonts w:ascii="Times New Roman" w:hAnsi="Times New Roman" w:cs="Times New Roman"/>
          <w:lang w:val="en-GB"/>
        </w:rPr>
        <w:t xml:space="preserve">RP value (relative to the absolute value). In order to avoid any new specification changes, the same format can be reused for </w:t>
      </w:r>
      <w:r>
        <w:rPr>
          <w:rFonts w:ascii="Times New Roman" w:hAnsi="Times New Roman" w:cs="Times New Roman"/>
          <w:lang w:val="en-GB"/>
        </w:rPr>
        <w:t>Rel-18 LTM</w:t>
      </w:r>
      <w:r w:rsidRPr="00F453A0">
        <w:rPr>
          <w:rFonts w:ascii="Times New Roman" w:hAnsi="Times New Roman" w:cs="Times New Roman"/>
          <w:lang w:val="en-GB"/>
        </w:rPr>
        <w:t>.</w:t>
      </w:r>
    </w:p>
    <w:p w14:paraId="3A2F2786" w14:textId="6F28005D" w:rsidR="00F24031" w:rsidRDefault="00D94490" w:rsidP="00C7118E">
      <w:pPr>
        <w:spacing w:before="120" w:after="120"/>
        <w:jc w:val="both"/>
        <w:rPr>
          <w:rFonts w:ascii="Times New Roman" w:hAnsi="Times New Roman" w:cs="Times New Roman"/>
          <w:color w:val="4472C4" w:themeColor="accent1"/>
          <w:lang w:val="en-GB"/>
        </w:rPr>
      </w:pPr>
      <w:r w:rsidRPr="00F453A0">
        <w:rPr>
          <w:rFonts w:ascii="Times New Roman" w:hAnsi="Times New Roman" w:cs="Times New Roman"/>
          <w:b/>
          <w:bCs/>
          <w:lang w:val="en-GB"/>
        </w:rPr>
        <w:t xml:space="preserve">Proposal </w:t>
      </w:r>
      <w:r w:rsidR="001637A7">
        <w:rPr>
          <w:rFonts w:ascii="Times New Roman" w:hAnsi="Times New Roman" w:cs="Times New Roman"/>
          <w:b/>
          <w:bCs/>
          <w:lang w:val="en-GB"/>
        </w:rPr>
        <w:t>11</w:t>
      </w:r>
      <w:r>
        <w:rPr>
          <w:rFonts w:ascii="Times New Roman" w:hAnsi="Times New Roman" w:cs="Times New Roman"/>
          <w:b/>
          <w:bCs/>
          <w:lang w:val="en-GB"/>
        </w:rPr>
        <w:t>:</w:t>
      </w:r>
      <w:r w:rsidRPr="00F453A0">
        <w:rPr>
          <w:rFonts w:ascii="Times New Roman" w:hAnsi="Times New Roman" w:cs="Times New Roman"/>
          <w:b/>
          <w:bCs/>
          <w:lang w:val="en-GB"/>
        </w:rPr>
        <w:t xml:space="preserve"> </w:t>
      </w:r>
      <w:r w:rsidRPr="009305E0">
        <w:rPr>
          <w:rFonts w:ascii="Times New Roman" w:hAnsi="Times New Roman" w:cs="Times New Roman"/>
          <w:b/>
          <w:bCs/>
          <w:lang w:val="en-GB"/>
        </w:rPr>
        <w:t xml:space="preserve">Rel-17 ICBM and inter-cell mTRP L1 reporting format </w:t>
      </w:r>
      <w:r w:rsidR="009305E0" w:rsidRPr="009305E0">
        <w:rPr>
          <w:rFonts w:ascii="Times New Roman" w:hAnsi="Times New Roman" w:cs="Times New Roman"/>
          <w:b/>
          <w:bCs/>
          <w:lang w:val="en-GB"/>
        </w:rPr>
        <w:t xml:space="preserve">with one absolute 7-bit RSRP and remaining 4-bit differential RSRP value (relative to the absolute value) </w:t>
      </w:r>
      <w:r w:rsidRPr="009305E0">
        <w:rPr>
          <w:rFonts w:ascii="Times New Roman" w:hAnsi="Times New Roman" w:cs="Times New Roman"/>
          <w:b/>
          <w:bCs/>
          <w:lang w:val="en-GB"/>
        </w:rPr>
        <w:t xml:space="preserve">can be </w:t>
      </w:r>
      <w:r w:rsidR="009305E0" w:rsidRPr="009305E0">
        <w:rPr>
          <w:rFonts w:ascii="Times New Roman" w:hAnsi="Times New Roman" w:cs="Times New Roman"/>
          <w:b/>
          <w:bCs/>
          <w:lang w:val="en-GB"/>
        </w:rPr>
        <w:t>re</w:t>
      </w:r>
      <w:r w:rsidRPr="009305E0">
        <w:rPr>
          <w:rFonts w:ascii="Times New Roman" w:hAnsi="Times New Roman" w:cs="Times New Roman"/>
          <w:b/>
          <w:bCs/>
          <w:lang w:val="en-GB"/>
        </w:rPr>
        <w:t>used for Rel-18 LTM.</w:t>
      </w:r>
      <w:r w:rsidRPr="00F453A0">
        <w:rPr>
          <w:rFonts w:ascii="Times New Roman" w:hAnsi="Times New Roman" w:cs="Times New Roman"/>
          <w:b/>
          <w:bCs/>
          <w:lang w:val="en-GB"/>
        </w:rPr>
        <w:t xml:space="preserve"> </w:t>
      </w:r>
    </w:p>
    <w:p w14:paraId="2589A33A" w14:textId="7599490E" w:rsidR="00F24031" w:rsidRPr="00C7118E" w:rsidRDefault="0060108F" w:rsidP="00EB7DC0">
      <w:pPr>
        <w:spacing w:before="120"/>
        <w:rPr>
          <w:rFonts w:ascii="Times New Roman" w:hAnsi="Times New Roman" w:cs="Times New Roman"/>
          <w:color w:val="000000" w:themeColor="text1"/>
          <w:lang w:val="en-GB"/>
        </w:rPr>
      </w:pPr>
      <w:r w:rsidRPr="00C7118E">
        <w:rPr>
          <w:rFonts w:ascii="Times New Roman" w:hAnsi="Times New Roman" w:cs="Times New Roman"/>
          <w:color w:val="000000" w:themeColor="text1"/>
          <w:lang w:val="en-GB"/>
        </w:rPr>
        <w:t>Although it has not been agreed, but</w:t>
      </w:r>
      <w:r w:rsidR="00F24031" w:rsidRPr="00C7118E">
        <w:rPr>
          <w:rFonts w:ascii="Times New Roman" w:hAnsi="Times New Roman" w:cs="Times New Roman"/>
          <w:color w:val="000000" w:themeColor="text1"/>
          <w:lang w:val="en-GB"/>
        </w:rPr>
        <w:t xml:space="preserve"> a scenario, when a mTRP configuration is allowed to be enabled/triggered </w:t>
      </w:r>
      <w:r w:rsidRPr="00C7118E">
        <w:rPr>
          <w:rFonts w:ascii="Times New Roman" w:hAnsi="Times New Roman" w:cs="Times New Roman"/>
          <w:color w:val="000000" w:themeColor="text1"/>
          <w:lang w:val="en-GB"/>
        </w:rPr>
        <w:t xml:space="preserve">within the target cell </w:t>
      </w:r>
      <w:r w:rsidR="00F24031" w:rsidRPr="00C7118E">
        <w:rPr>
          <w:rFonts w:ascii="Times New Roman" w:hAnsi="Times New Roman" w:cs="Times New Roman"/>
          <w:color w:val="000000" w:themeColor="text1"/>
          <w:lang w:val="en-GB"/>
        </w:rPr>
        <w:t xml:space="preserve">immediately after the cell switch in order to maintain the high reliability and robustness </w:t>
      </w:r>
      <w:r w:rsidRPr="00C7118E">
        <w:rPr>
          <w:rFonts w:ascii="Times New Roman" w:hAnsi="Times New Roman" w:cs="Times New Roman"/>
          <w:color w:val="000000" w:themeColor="text1"/>
          <w:lang w:val="en-GB"/>
        </w:rPr>
        <w:t>can be a potential use case for LTM. For such a scenario</w:t>
      </w:r>
      <w:r w:rsidR="00F24031" w:rsidRPr="00C7118E">
        <w:rPr>
          <w:rFonts w:ascii="Times New Roman" w:hAnsi="Times New Roman" w:cs="Times New Roman"/>
          <w:color w:val="000000" w:themeColor="text1"/>
          <w:lang w:val="en-GB"/>
        </w:rPr>
        <w:t xml:space="preserve">, it would be useful to allow group-based beam reporting (as in Rel-17) for such candidate cells. </w:t>
      </w:r>
      <w:r w:rsidRPr="00C7118E">
        <w:rPr>
          <w:rFonts w:ascii="Times New Roman" w:hAnsi="Times New Roman" w:cs="Times New Roman"/>
          <w:color w:val="000000" w:themeColor="text1"/>
          <w:lang w:val="en-GB"/>
        </w:rPr>
        <w:t xml:space="preserve">However, given the limited TU, detailed enhancements to enable such scenarios can be considered later once the basic framework for LTM is completed. </w:t>
      </w:r>
    </w:p>
    <w:p w14:paraId="4D2A9C72" w14:textId="1B2134D5" w:rsidR="001637A7" w:rsidRPr="001637A7" w:rsidRDefault="00F24031" w:rsidP="000667B8">
      <w:pPr>
        <w:spacing w:before="120"/>
        <w:rPr>
          <w:rFonts w:ascii="Times New Roman" w:hAnsi="Times New Roman" w:cs="Times New Roman"/>
          <w:b/>
          <w:color w:val="000000" w:themeColor="text1"/>
          <w:lang w:val="en-GB"/>
        </w:rPr>
      </w:pPr>
      <w:r w:rsidRPr="00C7118E">
        <w:rPr>
          <w:rFonts w:ascii="Times New Roman" w:hAnsi="Times New Roman" w:cs="Times New Roman"/>
          <w:b/>
          <w:color w:val="000000" w:themeColor="text1"/>
          <w:lang w:val="en-GB"/>
        </w:rPr>
        <w:t xml:space="preserve">Observation </w:t>
      </w:r>
      <w:r w:rsidR="001637A7">
        <w:rPr>
          <w:rFonts w:ascii="Times New Roman" w:hAnsi="Times New Roman" w:cs="Times New Roman"/>
          <w:b/>
          <w:color w:val="000000" w:themeColor="text1"/>
          <w:lang w:val="en-GB"/>
        </w:rPr>
        <w:t>10</w:t>
      </w:r>
      <w:r w:rsidRPr="00C7118E">
        <w:rPr>
          <w:rFonts w:ascii="Times New Roman" w:hAnsi="Times New Roman" w:cs="Times New Roman"/>
          <w:b/>
          <w:color w:val="000000" w:themeColor="text1"/>
          <w:lang w:val="en-GB"/>
        </w:rPr>
        <w:t>: Enabling Rel-17 group-based beam reporting for a candidate cell in order to trigger a mTRP operation may be</w:t>
      </w:r>
      <w:r w:rsidR="004E5E79" w:rsidRPr="00C7118E">
        <w:rPr>
          <w:rFonts w:ascii="Times New Roman" w:hAnsi="Times New Roman" w:cs="Times New Roman"/>
          <w:b/>
          <w:color w:val="000000" w:themeColor="text1"/>
          <w:lang w:val="en-GB"/>
        </w:rPr>
        <w:t xml:space="preserve"> useful. </w:t>
      </w:r>
      <w:r w:rsidRPr="00C7118E">
        <w:rPr>
          <w:rFonts w:ascii="Times New Roman" w:hAnsi="Times New Roman" w:cs="Times New Roman"/>
          <w:b/>
          <w:color w:val="000000" w:themeColor="text1"/>
          <w:lang w:val="en-GB"/>
        </w:rPr>
        <w:t xml:space="preserve">   </w:t>
      </w:r>
    </w:p>
    <w:p w14:paraId="657033F2" w14:textId="01B3836E" w:rsidR="00291406" w:rsidRDefault="00291406" w:rsidP="00896793">
      <w:pPr>
        <w:pStyle w:val="Heading3"/>
      </w:pPr>
      <w:r>
        <w:t>L1 event triggered reporting</w:t>
      </w:r>
    </w:p>
    <w:p w14:paraId="39AE877F" w14:textId="0875EA29" w:rsidR="000667B8" w:rsidRDefault="000667B8" w:rsidP="000667B8">
      <w:pPr>
        <w:rPr>
          <w:rFonts w:ascii="Times New Roman" w:hAnsi="Times New Roman" w:cs="Times New Roman"/>
          <w:lang w:val="en-GB"/>
        </w:rPr>
      </w:pPr>
      <w:r w:rsidRPr="00A115D9">
        <w:rPr>
          <w:rFonts w:ascii="Times New Roman" w:hAnsi="Times New Roman" w:cs="Times New Roman"/>
          <w:lang w:val="en-GB"/>
        </w:rPr>
        <w:t xml:space="preserve">RAN1 has made the following agreement in RAN1 </w:t>
      </w:r>
      <w:r>
        <w:rPr>
          <w:rFonts w:ascii="Times New Roman" w:hAnsi="Times New Roman" w:cs="Times New Roman"/>
          <w:lang w:val="en-GB"/>
        </w:rPr>
        <w:t>#</w:t>
      </w:r>
      <w:r w:rsidRPr="00A115D9">
        <w:rPr>
          <w:rFonts w:ascii="Times New Roman" w:hAnsi="Times New Roman" w:cs="Times New Roman"/>
          <w:lang w:val="en-GB"/>
        </w:rPr>
        <w:t xml:space="preserve">111 [3] for </w:t>
      </w:r>
      <w:r w:rsidR="00D507C3">
        <w:rPr>
          <w:rFonts w:ascii="Times New Roman" w:hAnsi="Times New Roman" w:cs="Times New Roman"/>
          <w:lang w:val="en-GB"/>
        </w:rPr>
        <w:t xml:space="preserve">event-based </w:t>
      </w:r>
      <w:r>
        <w:rPr>
          <w:rFonts w:ascii="Times New Roman" w:hAnsi="Times New Roman" w:cs="Times New Roman"/>
          <w:lang w:val="en-GB"/>
        </w:rPr>
        <w:t>reporting mechanism</w:t>
      </w:r>
      <w:r w:rsidR="00867BD9">
        <w:rPr>
          <w:rFonts w:ascii="Times New Roman" w:hAnsi="Times New Roman" w:cs="Times New Roman"/>
          <w:lang w:val="en-GB"/>
        </w:rPr>
        <w:t>:</w:t>
      </w:r>
    </w:p>
    <w:p w14:paraId="7790ED6C" w14:textId="77777777" w:rsidR="000667B8" w:rsidRPr="00A115D9" w:rsidRDefault="000667B8" w:rsidP="000667B8">
      <w:pPr>
        <w:rPr>
          <w:rFonts w:ascii="Times New Roman" w:hAnsi="Times New Roman" w:cs="Times New Roman"/>
          <w:lang w:val="en-GB"/>
        </w:rPr>
      </w:pPr>
    </w:p>
    <w:p w14:paraId="0DF143B8" w14:textId="77777777" w:rsidR="000667B8" w:rsidRPr="00FF0FF7" w:rsidRDefault="000667B8" w:rsidP="000667B8">
      <w:pPr>
        <w:rPr>
          <w:rFonts w:ascii="Times New Roman" w:hAnsi="Times New Roman" w:cs="Times New Roman"/>
          <w:color w:val="000000"/>
          <w:lang w:val="en-GB"/>
        </w:rPr>
      </w:pPr>
      <w:r w:rsidRPr="00684DC3">
        <w:rPr>
          <w:noProof/>
          <w:lang w:val="en-GB" w:eastAsia="en-GB"/>
        </w:rPr>
        <mc:AlternateContent>
          <mc:Choice Requires="wps">
            <w:drawing>
              <wp:inline distT="0" distB="0" distL="0" distR="0" wp14:anchorId="3AE641A2" wp14:editId="2E70B85F">
                <wp:extent cx="6146800" cy="1404620"/>
                <wp:effectExtent l="0" t="0" r="25400" b="1587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D712FEF" w14:textId="77777777" w:rsidR="000667B8" w:rsidRPr="00FF0FF7" w:rsidRDefault="000667B8" w:rsidP="005211BD">
                            <w:pPr>
                              <w:numPr>
                                <w:ilvl w:val="0"/>
                                <w:numId w:val="7"/>
                              </w:numPr>
                              <w:rPr>
                                <w:rFonts w:ascii="Times New Roman" w:hAnsi="Times New Roman" w:cs="Times New Roman"/>
                                <w:lang w:val="en-GB"/>
                              </w:rPr>
                            </w:pPr>
                            <w:r w:rsidRPr="00FF0FF7">
                              <w:rPr>
                                <w:rFonts w:ascii="Times New Roman" w:hAnsi="Times New Roman" w:cs="Times New Roman"/>
                                <w:lang w:val="en-GB"/>
                              </w:rPr>
                              <w:t>For L1 measurement report for Rel-18 L1/L2 mobility, if UE event triggered report for L1 measurement is supported based on further study</w:t>
                            </w:r>
                          </w:p>
                          <w:p w14:paraId="3A48BCEA" w14:textId="77777777" w:rsidR="000667B8" w:rsidRPr="00FF0FF7" w:rsidRDefault="000667B8" w:rsidP="005211BD">
                            <w:pPr>
                              <w:numPr>
                                <w:ilvl w:val="1"/>
                                <w:numId w:val="7"/>
                              </w:numPr>
                              <w:rPr>
                                <w:rFonts w:ascii="Times New Roman" w:hAnsi="Times New Roman" w:cs="Times New Roman"/>
                                <w:lang w:val="en-GB"/>
                              </w:rPr>
                            </w:pPr>
                            <w:r w:rsidRPr="00FF0FF7">
                              <w:rPr>
                                <w:rFonts w:ascii="Times New Roman" w:hAnsi="Times New Roman" w:cs="Times New Roman"/>
                                <w:lang w:val="en-GB" w:eastAsia="x-none"/>
                              </w:rPr>
                              <w:t xml:space="preserve">At least the following aspects may be considered </w:t>
                            </w:r>
                          </w:p>
                          <w:p w14:paraId="138435BA"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How to define UE event and exact definition of events,</w:t>
                            </w:r>
                          </w:p>
                          <w:p w14:paraId="520DD671" w14:textId="77777777" w:rsidR="000667B8" w:rsidRPr="000667B8" w:rsidRDefault="000667B8" w:rsidP="005211BD">
                            <w:pPr>
                              <w:numPr>
                                <w:ilvl w:val="2"/>
                                <w:numId w:val="7"/>
                              </w:numPr>
                              <w:rPr>
                                <w:rFonts w:ascii="Times New Roman" w:hAnsi="Times New Roman" w:cs="Times New Roman"/>
                              </w:rPr>
                            </w:pPr>
                            <w:r w:rsidRPr="000667B8">
                              <w:rPr>
                                <w:rFonts w:ascii="Times New Roman" w:hAnsi="Times New Roman" w:cs="Times New Roman"/>
                                <w:lang w:eastAsia="x-none"/>
                              </w:rPr>
                              <w:t>Report container</w:t>
                            </w:r>
                          </w:p>
                          <w:p w14:paraId="77E89DE4"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Resource allocation/assignment for UE event triggered report </w:t>
                            </w:r>
                          </w:p>
                          <w:p w14:paraId="31FE22CC"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Necessity of indication to gNB when the condition UE event is met, and how</w:t>
                            </w:r>
                          </w:p>
                          <w:p w14:paraId="7D89C665"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Necessity to define the condition to start/stop the reporting, </w:t>
                            </w:r>
                          </w:p>
                          <w:p w14:paraId="298D0C2D"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Contents of the report/reporting format, PCI, RS ID, measurement result etc.</w:t>
                            </w:r>
                          </w:p>
                          <w:p w14:paraId="2318DB03"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The interaction with filtered L1 measurement results (if supported) </w:t>
                            </w:r>
                          </w:p>
                          <w:p w14:paraId="0B96D291"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Support of simultaneous configuration of both UE event triggered and any of periodic/semi-persistence/aperiodic reporting, and solutions when </w:t>
                            </w:r>
                            <w:proofErr w:type="gramStart"/>
                            <w:r w:rsidRPr="00FF0FF7">
                              <w:rPr>
                                <w:rFonts w:ascii="Times New Roman" w:hAnsi="Times New Roman" w:cs="Times New Roman"/>
                                <w:lang w:val="en-GB" w:eastAsia="x-none"/>
                              </w:rPr>
                              <w:t>both of them</w:t>
                            </w:r>
                            <w:proofErr w:type="gramEnd"/>
                            <w:r w:rsidRPr="00FF0FF7">
                              <w:rPr>
                                <w:rFonts w:ascii="Times New Roman" w:hAnsi="Times New Roman" w:cs="Times New Roman"/>
                                <w:lang w:val="en-GB" w:eastAsia="x-none"/>
                              </w:rPr>
                              <w:t xml:space="preserve"> are configured.</w:t>
                            </w:r>
                          </w:p>
                          <w:p w14:paraId="3418BB4D"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Report destination, whether the report is sent to serving cell only or can be sent to one or more candidate cell(s).</w:t>
                            </w:r>
                          </w:p>
                          <w:p w14:paraId="48247522" w14:textId="17E0D4E2"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Benefit when L3 measurement is involved</w:t>
                            </w:r>
                          </w:p>
                        </w:txbxContent>
                      </wps:txbx>
                      <wps:bodyPr rot="0" vert="horz" wrap="square" lIns="91440" tIns="45720" rIns="91440" bIns="45720" anchor="t" anchorCtr="0">
                        <a:spAutoFit/>
                      </wps:bodyPr>
                    </wps:wsp>
                  </a:graphicData>
                </a:graphic>
              </wp:inline>
            </w:drawing>
          </mc:Choice>
          <mc:Fallback>
            <w:pict>
              <v:shape w14:anchorId="3AE641A2"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3D712FEF" w14:textId="77777777" w:rsidR="000667B8" w:rsidRPr="00FF0FF7" w:rsidRDefault="000667B8" w:rsidP="005211BD">
                      <w:pPr>
                        <w:numPr>
                          <w:ilvl w:val="0"/>
                          <w:numId w:val="7"/>
                        </w:numPr>
                        <w:rPr>
                          <w:rFonts w:ascii="Times New Roman" w:hAnsi="Times New Roman" w:cs="Times New Roman"/>
                          <w:lang w:val="en-GB"/>
                        </w:rPr>
                      </w:pPr>
                      <w:r w:rsidRPr="00FF0FF7">
                        <w:rPr>
                          <w:rFonts w:ascii="Times New Roman" w:hAnsi="Times New Roman" w:cs="Times New Roman"/>
                          <w:lang w:val="en-GB"/>
                        </w:rPr>
                        <w:t>For L1 measurement report for Rel-18 L1/L2 mobility, if UE event triggered report for L1 measurement is supported based on further study</w:t>
                      </w:r>
                    </w:p>
                    <w:p w14:paraId="3A48BCEA" w14:textId="77777777" w:rsidR="000667B8" w:rsidRPr="00FF0FF7" w:rsidRDefault="000667B8" w:rsidP="005211BD">
                      <w:pPr>
                        <w:numPr>
                          <w:ilvl w:val="1"/>
                          <w:numId w:val="7"/>
                        </w:numPr>
                        <w:rPr>
                          <w:rFonts w:ascii="Times New Roman" w:hAnsi="Times New Roman" w:cs="Times New Roman"/>
                          <w:lang w:val="en-GB"/>
                        </w:rPr>
                      </w:pPr>
                      <w:r w:rsidRPr="00FF0FF7">
                        <w:rPr>
                          <w:rFonts w:ascii="Times New Roman" w:hAnsi="Times New Roman" w:cs="Times New Roman"/>
                          <w:lang w:val="en-GB" w:eastAsia="x-none"/>
                        </w:rPr>
                        <w:t xml:space="preserve">At least the following aspects may be considered </w:t>
                      </w:r>
                    </w:p>
                    <w:p w14:paraId="138435BA"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How to define UE event and exact definition of events,</w:t>
                      </w:r>
                    </w:p>
                    <w:p w14:paraId="520DD671" w14:textId="77777777" w:rsidR="000667B8" w:rsidRPr="000667B8" w:rsidRDefault="000667B8" w:rsidP="005211BD">
                      <w:pPr>
                        <w:numPr>
                          <w:ilvl w:val="2"/>
                          <w:numId w:val="7"/>
                        </w:numPr>
                        <w:rPr>
                          <w:rFonts w:ascii="Times New Roman" w:hAnsi="Times New Roman" w:cs="Times New Roman"/>
                        </w:rPr>
                      </w:pPr>
                      <w:r w:rsidRPr="000667B8">
                        <w:rPr>
                          <w:rFonts w:ascii="Times New Roman" w:hAnsi="Times New Roman" w:cs="Times New Roman"/>
                          <w:lang w:eastAsia="x-none"/>
                        </w:rPr>
                        <w:t>Report container</w:t>
                      </w:r>
                    </w:p>
                    <w:p w14:paraId="77E89DE4"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Resource allocation/assignment for UE event triggered report </w:t>
                      </w:r>
                    </w:p>
                    <w:p w14:paraId="31FE22CC"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Necessity of indication to gNB when the condition UE event is met, and how</w:t>
                      </w:r>
                    </w:p>
                    <w:p w14:paraId="7D89C665"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Necessity to define the condition to start/stop the reporting, </w:t>
                      </w:r>
                    </w:p>
                    <w:p w14:paraId="298D0C2D"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Contents of the report/reporting format, PCI, RS ID, measurement result etc.</w:t>
                      </w:r>
                    </w:p>
                    <w:p w14:paraId="2318DB03"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The interaction with filtered L1 measurement results (if supported) </w:t>
                      </w:r>
                    </w:p>
                    <w:p w14:paraId="0B96D291"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 xml:space="preserve">Support of simultaneous configuration of both UE event triggered and any of periodic/semi-persistence/aperiodic reporting, and solutions when </w:t>
                      </w:r>
                      <w:proofErr w:type="gramStart"/>
                      <w:r w:rsidRPr="00FF0FF7">
                        <w:rPr>
                          <w:rFonts w:ascii="Times New Roman" w:hAnsi="Times New Roman" w:cs="Times New Roman"/>
                          <w:lang w:val="en-GB" w:eastAsia="x-none"/>
                        </w:rPr>
                        <w:t>both of them</w:t>
                      </w:r>
                      <w:proofErr w:type="gramEnd"/>
                      <w:r w:rsidRPr="00FF0FF7">
                        <w:rPr>
                          <w:rFonts w:ascii="Times New Roman" w:hAnsi="Times New Roman" w:cs="Times New Roman"/>
                          <w:lang w:val="en-GB" w:eastAsia="x-none"/>
                        </w:rPr>
                        <w:t xml:space="preserve"> are configured.</w:t>
                      </w:r>
                    </w:p>
                    <w:p w14:paraId="3418BB4D" w14:textId="77777777"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Report destination, whether the report is sent to serving cell only or can be sent to one or more candidate cell(s).</w:t>
                      </w:r>
                    </w:p>
                    <w:p w14:paraId="48247522" w14:textId="17E0D4E2" w:rsidR="000667B8" w:rsidRPr="00FF0FF7" w:rsidRDefault="000667B8" w:rsidP="005211BD">
                      <w:pPr>
                        <w:numPr>
                          <w:ilvl w:val="2"/>
                          <w:numId w:val="7"/>
                        </w:numPr>
                        <w:rPr>
                          <w:rFonts w:ascii="Times New Roman" w:hAnsi="Times New Roman" w:cs="Times New Roman"/>
                          <w:lang w:val="en-GB"/>
                        </w:rPr>
                      </w:pPr>
                      <w:r w:rsidRPr="00FF0FF7">
                        <w:rPr>
                          <w:rFonts w:ascii="Times New Roman" w:hAnsi="Times New Roman" w:cs="Times New Roman"/>
                          <w:lang w:val="en-GB" w:eastAsia="x-none"/>
                        </w:rPr>
                        <w:t>Benefit when L3 measurement is involved</w:t>
                      </w:r>
                    </w:p>
                  </w:txbxContent>
                </v:textbox>
                <w10:anchorlock/>
              </v:shape>
            </w:pict>
          </mc:Fallback>
        </mc:AlternateContent>
      </w:r>
      <w:r w:rsidRPr="00FF0FF7">
        <w:rPr>
          <w:rFonts w:ascii="Times New Roman" w:hAnsi="Times New Roman" w:cs="Times New Roman"/>
          <w:color w:val="000000"/>
          <w:lang w:val="en-GB"/>
        </w:rPr>
        <w:t xml:space="preserve"> </w:t>
      </w:r>
    </w:p>
    <w:p w14:paraId="0C897F93" w14:textId="77777777" w:rsidR="000E4AB4" w:rsidRDefault="000E4AB4" w:rsidP="0060108F">
      <w:pPr>
        <w:rPr>
          <w:rFonts w:ascii="Times New Roman" w:hAnsi="Times New Roman" w:cs="Times New Roman"/>
          <w:b/>
          <w:bCs/>
          <w:lang w:val="en-GB"/>
        </w:rPr>
      </w:pPr>
    </w:p>
    <w:p w14:paraId="56F3F411" w14:textId="7883EA7C" w:rsidR="001637A7" w:rsidRPr="001637A7" w:rsidRDefault="000E4AB4" w:rsidP="001637A7">
      <w:pPr>
        <w:spacing w:before="120"/>
        <w:rPr>
          <w:rFonts w:ascii="Times New Roman" w:hAnsi="Times New Roman" w:cs="Times New Roman"/>
          <w:b/>
          <w:bCs/>
          <w:color w:val="000000" w:themeColor="text1"/>
          <w:u w:val="single"/>
          <w:lang w:val="en-GB"/>
        </w:rPr>
      </w:pPr>
      <w:r w:rsidRPr="001637A7">
        <w:rPr>
          <w:rFonts w:ascii="Times New Roman" w:hAnsi="Times New Roman" w:cs="Times New Roman"/>
          <w:b/>
          <w:bCs/>
          <w:color w:val="000000" w:themeColor="text1"/>
          <w:u w:val="single"/>
          <w:lang w:val="en-GB"/>
        </w:rPr>
        <w:t xml:space="preserve">On the </w:t>
      </w:r>
      <w:r w:rsidR="00EE7F6D" w:rsidRPr="001637A7">
        <w:rPr>
          <w:rFonts w:ascii="Times New Roman" w:hAnsi="Times New Roman" w:cs="Times New Roman"/>
          <w:b/>
          <w:bCs/>
          <w:color w:val="000000" w:themeColor="text1"/>
          <w:u w:val="single"/>
          <w:lang w:val="en-GB"/>
        </w:rPr>
        <w:t xml:space="preserve">UE </w:t>
      </w:r>
      <w:r w:rsidR="00BA7664" w:rsidRPr="001637A7">
        <w:rPr>
          <w:rFonts w:ascii="Times New Roman" w:hAnsi="Times New Roman" w:cs="Times New Roman"/>
          <w:b/>
          <w:bCs/>
          <w:color w:val="000000" w:themeColor="text1"/>
          <w:u w:val="single"/>
          <w:lang w:val="en-GB"/>
        </w:rPr>
        <w:t>Even</w:t>
      </w:r>
      <w:r w:rsidRPr="001637A7">
        <w:rPr>
          <w:rFonts w:ascii="Times New Roman" w:hAnsi="Times New Roman" w:cs="Times New Roman"/>
          <w:b/>
          <w:bCs/>
          <w:color w:val="000000" w:themeColor="text1"/>
          <w:u w:val="single"/>
          <w:lang w:val="en-GB"/>
        </w:rPr>
        <w:t>t</w:t>
      </w:r>
      <w:r w:rsidR="00BA7664" w:rsidRPr="001637A7">
        <w:rPr>
          <w:rFonts w:ascii="Times New Roman" w:hAnsi="Times New Roman" w:cs="Times New Roman"/>
          <w:b/>
          <w:bCs/>
          <w:color w:val="000000" w:themeColor="text1"/>
          <w:u w:val="single"/>
          <w:lang w:val="en-GB"/>
        </w:rPr>
        <w:t xml:space="preserve"> Definition </w:t>
      </w:r>
    </w:p>
    <w:p w14:paraId="034DCB65" w14:textId="2ADC9129" w:rsidR="00771A92" w:rsidRPr="001637A7" w:rsidRDefault="001637A7" w:rsidP="001637A7">
      <w:pPr>
        <w:spacing w:before="120"/>
        <w:rPr>
          <w:rFonts w:ascii="Times New Roman" w:hAnsi="Times New Roman" w:cs="Times New Roman"/>
          <w:lang w:val="en-GB" w:eastAsia="en-GB"/>
        </w:rPr>
      </w:pPr>
      <w:r w:rsidRPr="001637A7">
        <w:rPr>
          <w:rFonts w:ascii="Times New Roman" w:hAnsi="Times New Roman" w:cs="Times New Roman"/>
          <w:lang w:val="en-GB" w:eastAsia="en-GB"/>
        </w:rPr>
        <w:t>F</w:t>
      </w:r>
      <w:r w:rsidR="00EE7F6D" w:rsidRPr="001637A7">
        <w:rPr>
          <w:rFonts w:ascii="Times New Roman" w:hAnsi="Times New Roman" w:cs="Times New Roman"/>
          <w:lang w:val="en-GB" w:eastAsia="en-GB"/>
        </w:rPr>
        <w:t>or the event definition</w:t>
      </w:r>
      <w:r>
        <w:rPr>
          <w:rFonts w:ascii="Times New Roman" w:hAnsi="Times New Roman" w:cs="Times New Roman"/>
          <w:lang w:val="en-GB" w:eastAsia="en-GB"/>
        </w:rPr>
        <w:t>,</w:t>
      </w:r>
      <w:r w:rsidR="00EE7F6D" w:rsidRPr="001637A7">
        <w:rPr>
          <w:rFonts w:ascii="Times New Roman" w:hAnsi="Times New Roman" w:cs="Times New Roman"/>
          <w:lang w:val="en-GB" w:eastAsia="en-GB"/>
        </w:rPr>
        <w:t xml:space="preserve"> at least following </w:t>
      </w:r>
      <w:r w:rsidR="00532090" w:rsidRPr="001637A7">
        <w:rPr>
          <w:rFonts w:ascii="Times New Roman" w:hAnsi="Times New Roman" w:cs="Times New Roman"/>
          <w:lang w:val="en-GB" w:eastAsia="en-GB"/>
        </w:rPr>
        <w:t>high le</w:t>
      </w:r>
      <w:r w:rsidR="00FD0962" w:rsidRPr="001637A7">
        <w:rPr>
          <w:rFonts w:ascii="Times New Roman" w:hAnsi="Times New Roman" w:cs="Times New Roman"/>
          <w:lang w:val="en-GB" w:eastAsia="en-GB"/>
        </w:rPr>
        <w:t>vel</w:t>
      </w:r>
      <w:r w:rsidR="00532090" w:rsidRPr="001637A7">
        <w:rPr>
          <w:rFonts w:ascii="Times New Roman" w:hAnsi="Times New Roman" w:cs="Times New Roman"/>
          <w:lang w:val="en-GB" w:eastAsia="en-GB"/>
        </w:rPr>
        <w:t xml:space="preserve"> events could</w:t>
      </w:r>
      <w:r w:rsidR="00FD0962" w:rsidRPr="001637A7">
        <w:rPr>
          <w:rFonts w:ascii="Times New Roman" w:hAnsi="Times New Roman" w:cs="Times New Roman"/>
          <w:lang w:val="en-GB" w:eastAsia="en-GB"/>
        </w:rPr>
        <w:t xml:space="preserve"> </w:t>
      </w:r>
      <w:r w:rsidR="00532090" w:rsidRPr="001637A7">
        <w:rPr>
          <w:rFonts w:ascii="Times New Roman" w:hAnsi="Times New Roman" w:cs="Times New Roman"/>
          <w:lang w:val="en-GB" w:eastAsia="en-GB"/>
        </w:rPr>
        <w:t>be con</w:t>
      </w:r>
      <w:r w:rsidR="00BE7A4E" w:rsidRPr="001637A7">
        <w:rPr>
          <w:rFonts w:ascii="Times New Roman" w:hAnsi="Times New Roman" w:cs="Times New Roman"/>
          <w:lang w:val="en-GB" w:eastAsia="en-GB"/>
        </w:rPr>
        <w:t>sidered</w:t>
      </w:r>
      <w:r w:rsidR="009802E7" w:rsidRPr="001637A7">
        <w:rPr>
          <w:rFonts w:ascii="Times New Roman" w:hAnsi="Times New Roman" w:cs="Times New Roman"/>
          <w:lang w:val="en-GB" w:eastAsia="en-GB"/>
        </w:rPr>
        <w:t>:</w:t>
      </w:r>
      <w:r w:rsidR="00BE7A4E" w:rsidRPr="001637A7">
        <w:rPr>
          <w:rFonts w:ascii="Times New Roman" w:hAnsi="Times New Roman" w:cs="Times New Roman"/>
          <w:lang w:val="en-GB" w:eastAsia="en-GB"/>
        </w:rPr>
        <w:t xml:space="preserve"> </w:t>
      </w:r>
    </w:p>
    <w:p w14:paraId="17ABBC54" w14:textId="08D9C6BA" w:rsidR="00C614F4" w:rsidRPr="001637A7" w:rsidRDefault="009802E7" w:rsidP="001637A7">
      <w:pPr>
        <w:spacing w:before="120"/>
        <w:rPr>
          <w:rFonts w:ascii="Times New Roman" w:hAnsi="Times New Roman" w:cs="Times New Roman"/>
          <w:lang w:val="en-GB" w:eastAsia="en-GB"/>
        </w:rPr>
      </w:pPr>
      <w:r w:rsidRPr="001637A7">
        <w:rPr>
          <w:rFonts w:ascii="Times New Roman" w:hAnsi="Times New Roman" w:cs="Times New Roman"/>
          <w:lang w:val="en-GB" w:eastAsia="en-GB"/>
        </w:rPr>
        <w:t xml:space="preserve">Based on the </w:t>
      </w:r>
      <w:r w:rsidR="00FE6F79" w:rsidRPr="001637A7">
        <w:rPr>
          <w:rFonts w:ascii="Times New Roman" w:hAnsi="Times New Roman" w:cs="Times New Roman"/>
          <w:lang w:val="en-GB" w:eastAsia="en-GB"/>
        </w:rPr>
        <w:t xml:space="preserve">L3 measurements, </w:t>
      </w:r>
      <w:r w:rsidR="001C63E2" w:rsidRPr="001637A7">
        <w:rPr>
          <w:rFonts w:ascii="Times New Roman" w:hAnsi="Times New Roman" w:cs="Times New Roman"/>
          <w:lang w:val="en-GB" w:eastAsia="en-GB"/>
        </w:rPr>
        <w:t xml:space="preserve">UE </w:t>
      </w:r>
      <w:r w:rsidR="00A41F5B" w:rsidRPr="001637A7">
        <w:rPr>
          <w:rFonts w:ascii="Times New Roman" w:hAnsi="Times New Roman" w:cs="Times New Roman"/>
          <w:lang w:val="en-GB" w:eastAsia="en-GB"/>
        </w:rPr>
        <w:t xml:space="preserve">could determine </w:t>
      </w:r>
      <w:r w:rsidR="001C63E2" w:rsidRPr="001637A7">
        <w:rPr>
          <w:rFonts w:ascii="Times New Roman" w:hAnsi="Times New Roman" w:cs="Times New Roman"/>
          <w:lang w:val="en-GB" w:eastAsia="en-GB"/>
        </w:rPr>
        <w:t xml:space="preserve">to trigger </w:t>
      </w:r>
      <w:r w:rsidR="00F41D18" w:rsidRPr="001637A7">
        <w:rPr>
          <w:rFonts w:ascii="Times New Roman" w:hAnsi="Times New Roman" w:cs="Times New Roman"/>
          <w:lang w:val="en-GB" w:eastAsia="en-GB"/>
        </w:rPr>
        <w:t xml:space="preserve">indication to network that </w:t>
      </w:r>
      <w:r w:rsidR="00427129" w:rsidRPr="001637A7">
        <w:rPr>
          <w:rFonts w:ascii="Times New Roman" w:hAnsi="Times New Roman" w:cs="Times New Roman"/>
          <w:lang w:val="en-GB" w:eastAsia="en-GB"/>
        </w:rPr>
        <w:t xml:space="preserve">specific reporting configuration </w:t>
      </w:r>
      <w:r w:rsidR="001637A7">
        <w:rPr>
          <w:rFonts w:ascii="Times New Roman" w:hAnsi="Times New Roman" w:cs="Times New Roman"/>
          <w:lang w:val="en-GB" w:eastAsia="en-GB"/>
        </w:rPr>
        <w:t xml:space="preserve">(e.g., specific to a certain candidate cell) </w:t>
      </w:r>
      <w:r w:rsidR="00427129" w:rsidRPr="001637A7">
        <w:rPr>
          <w:rFonts w:ascii="Times New Roman" w:hAnsi="Times New Roman" w:cs="Times New Roman"/>
          <w:lang w:val="en-GB" w:eastAsia="en-GB"/>
        </w:rPr>
        <w:t>should be activated. The L3 meas</w:t>
      </w:r>
      <w:r w:rsidR="008D4D84" w:rsidRPr="001637A7">
        <w:rPr>
          <w:rFonts w:ascii="Times New Roman" w:hAnsi="Times New Roman" w:cs="Times New Roman"/>
          <w:lang w:val="en-GB" w:eastAsia="en-GB"/>
        </w:rPr>
        <w:t xml:space="preserve">urements are performed periodically, </w:t>
      </w:r>
      <w:r w:rsidR="000D424C" w:rsidRPr="001637A7">
        <w:rPr>
          <w:rFonts w:ascii="Times New Roman" w:hAnsi="Times New Roman" w:cs="Times New Roman"/>
          <w:lang w:val="en-GB" w:eastAsia="en-GB"/>
        </w:rPr>
        <w:t xml:space="preserve">thus could be used </w:t>
      </w:r>
      <w:r w:rsidR="0048218B" w:rsidRPr="001637A7">
        <w:rPr>
          <w:rFonts w:ascii="Times New Roman" w:hAnsi="Times New Roman" w:cs="Times New Roman"/>
          <w:lang w:val="en-GB" w:eastAsia="en-GB"/>
        </w:rPr>
        <w:t xml:space="preserve">for the </w:t>
      </w:r>
      <w:r w:rsidR="0012595B" w:rsidRPr="001637A7">
        <w:rPr>
          <w:rFonts w:ascii="Times New Roman" w:hAnsi="Times New Roman" w:cs="Times New Roman"/>
          <w:lang w:val="en-GB" w:eastAsia="en-GB"/>
        </w:rPr>
        <w:t>event defi</w:t>
      </w:r>
      <w:r w:rsidR="00501AE3" w:rsidRPr="001637A7">
        <w:rPr>
          <w:rFonts w:ascii="Times New Roman" w:hAnsi="Times New Roman" w:cs="Times New Roman"/>
          <w:lang w:val="en-GB" w:eastAsia="en-GB"/>
        </w:rPr>
        <w:t>nition</w:t>
      </w:r>
      <w:r w:rsidR="005E4B75" w:rsidRPr="001637A7">
        <w:rPr>
          <w:rFonts w:ascii="Times New Roman" w:hAnsi="Times New Roman" w:cs="Times New Roman"/>
          <w:lang w:val="en-GB" w:eastAsia="en-GB"/>
        </w:rPr>
        <w:t xml:space="preserve">. </w:t>
      </w:r>
      <w:r w:rsidR="001637A7">
        <w:rPr>
          <w:rFonts w:ascii="Times New Roman" w:hAnsi="Times New Roman" w:cs="Times New Roman"/>
          <w:lang w:val="en-GB" w:eastAsia="en-GB"/>
        </w:rPr>
        <w:t xml:space="preserve">Alternatively, L1 measurements may also be used for this purpose. </w:t>
      </w:r>
      <w:r w:rsidR="005E4B75" w:rsidRPr="001637A7">
        <w:rPr>
          <w:rFonts w:ascii="Times New Roman" w:hAnsi="Times New Roman" w:cs="Times New Roman"/>
          <w:lang w:val="en-GB" w:eastAsia="en-GB"/>
        </w:rPr>
        <w:t>The indication</w:t>
      </w:r>
      <w:r w:rsidR="001637A7">
        <w:rPr>
          <w:rFonts w:ascii="Times New Roman" w:hAnsi="Times New Roman" w:cs="Times New Roman"/>
          <w:lang w:val="en-GB" w:eastAsia="en-GB"/>
        </w:rPr>
        <w:t xml:space="preserve"> of the successful event triggering</w:t>
      </w:r>
      <w:r w:rsidR="005E4B75" w:rsidRPr="001637A7">
        <w:rPr>
          <w:rFonts w:ascii="Times New Roman" w:hAnsi="Times New Roman" w:cs="Times New Roman"/>
          <w:lang w:val="en-GB" w:eastAsia="en-GB"/>
        </w:rPr>
        <w:t xml:space="preserve"> could </w:t>
      </w:r>
      <w:r w:rsidR="001637A7">
        <w:rPr>
          <w:rFonts w:ascii="Times New Roman" w:hAnsi="Times New Roman" w:cs="Times New Roman"/>
          <w:lang w:val="en-GB" w:eastAsia="en-GB"/>
        </w:rPr>
        <w:t xml:space="preserve">be </w:t>
      </w:r>
      <w:r w:rsidR="005E4B75" w:rsidRPr="001637A7">
        <w:rPr>
          <w:rFonts w:ascii="Times New Roman" w:hAnsi="Times New Roman" w:cs="Times New Roman"/>
          <w:lang w:val="en-GB" w:eastAsia="en-GB"/>
        </w:rPr>
        <w:t xml:space="preserve">provided using lower layer </w:t>
      </w:r>
      <w:r w:rsidR="001637A7" w:rsidRPr="001637A7">
        <w:rPr>
          <w:rFonts w:ascii="Times New Roman" w:hAnsi="Times New Roman" w:cs="Times New Roman"/>
          <w:lang w:val="en-GB" w:eastAsia="en-GB"/>
        </w:rPr>
        <w:t>signalling</w:t>
      </w:r>
      <w:r w:rsidR="005E4B75" w:rsidRPr="001637A7">
        <w:rPr>
          <w:rFonts w:ascii="Times New Roman" w:hAnsi="Times New Roman" w:cs="Times New Roman"/>
          <w:lang w:val="en-GB" w:eastAsia="en-GB"/>
        </w:rPr>
        <w:t xml:space="preserve"> (e.g.</w:t>
      </w:r>
      <w:r w:rsidR="005944DB">
        <w:rPr>
          <w:rFonts w:ascii="Times New Roman" w:hAnsi="Times New Roman" w:cs="Times New Roman"/>
          <w:lang w:val="en-GB" w:eastAsia="en-GB"/>
        </w:rPr>
        <w:t>,</w:t>
      </w:r>
      <w:r w:rsidR="005E4B75" w:rsidRPr="001637A7">
        <w:rPr>
          <w:rFonts w:ascii="Times New Roman" w:hAnsi="Times New Roman" w:cs="Times New Roman"/>
          <w:lang w:val="en-GB" w:eastAsia="en-GB"/>
        </w:rPr>
        <w:t xml:space="preserve"> MAC CE)</w:t>
      </w:r>
      <w:r w:rsidR="005944DB">
        <w:rPr>
          <w:rFonts w:ascii="Times New Roman" w:hAnsi="Times New Roman" w:cs="Times New Roman"/>
          <w:lang w:val="en-GB" w:eastAsia="en-GB"/>
        </w:rPr>
        <w:t xml:space="preserve"> </w:t>
      </w:r>
      <w:r w:rsidR="005944DB" w:rsidRPr="001637A7">
        <w:rPr>
          <w:rFonts w:ascii="Times New Roman" w:hAnsi="Times New Roman" w:cs="Times New Roman"/>
          <w:lang w:val="en-GB" w:eastAsia="en-GB"/>
        </w:rPr>
        <w:t>where the UE indicates that specific reporting configuration could be activated</w:t>
      </w:r>
      <w:r w:rsidR="005E4B75" w:rsidRPr="001637A7">
        <w:rPr>
          <w:rFonts w:ascii="Times New Roman" w:hAnsi="Times New Roman" w:cs="Times New Roman"/>
          <w:lang w:val="en-GB" w:eastAsia="en-GB"/>
        </w:rPr>
        <w:t>.</w:t>
      </w:r>
      <w:r w:rsidR="00CD2B58" w:rsidRPr="001637A7">
        <w:rPr>
          <w:rFonts w:ascii="Times New Roman" w:hAnsi="Times New Roman" w:cs="Times New Roman"/>
          <w:lang w:val="en-GB" w:eastAsia="en-GB"/>
        </w:rPr>
        <w:t xml:space="preserve"> Alternatively, </w:t>
      </w:r>
      <w:r w:rsidR="005944DB">
        <w:rPr>
          <w:rFonts w:ascii="Times New Roman" w:hAnsi="Times New Roman" w:cs="Times New Roman"/>
          <w:lang w:val="en-GB" w:eastAsia="en-GB"/>
        </w:rPr>
        <w:t xml:space="preserve">after the event triggering, </w:t>
      </w:r>
      <w:r w:rsidR="002E52B8" w:rsidRPr="001637A7">
        <w:rPr>
          <w:rFonts w:ascii="Times New Roman" w:hAnsi="Times New Roman" w:cs="Times New Roman"/>
          <w:lang w:val="en-GB" w:eastAsia="en-GB"/>
        </w:rPr>
        <w:t xml:space="preserve">the UE may </w:t>
      </w:r>
      <w:r w:rsidR="001637A7">
        <w:rPr>
          <w:rFonts w:ascii="Times New Roman" w:hAnsi="Times New Roman" w:cs="Times New Roman"/>
          <w:lang w:val="en-GB" w:eastAsia="en-GB"/>
        </w:rPr>
        <w:t xml:space="preserve">start </w:t>
      </w:r>
      <w:r w:rsidR="00A23B1D">
        <w:rPr>
          <w:rFonts w:ascii="Times New Roman" w:hAnsi="Times New Roman" w:cs="Times New Roman"/>
          <w:lang w:val="en-GB" w:eastAsia="en-GB"/>
        </w:rPr>
        <w:t xml:space="preserve">(e.g., autonomously) </w:t>
      </w:r>
      <w:r w:rsidR="003A7CF4" w:rsidRPr="001637A7">
        <w:rPr>
          <w:rFonts w:ascii="Times New Roman" w:hAnsi="Times New Roman" w:cs="Times New Roman"/>
          <w:lang w:val="en-GB" w:eastAsia="en-GB"/>
        </w:rPr>
        <w:t>perform</w:t>
      </w:r>
      <w:r w:rsidR="001637A7">
        <w:rPr>
          <w:rFonts w:ascii="Times New Roman" w:hAnsi="Times New Roman" w:cs="Times New Roman"/>
          <w:lang w:val="en-GB" w:eastAsia="en-GB"/>
        </w:rPr>
        <w:t>ing</w:t>
      </w:r>
      <w:r w:rsidR="003A7CF4" w:rsidRPr="001637A7">
        <w:rPr>
          <w:rFonts w:ascii="Times New Roman" w:hAnsi="Times New Roman" w:cs="Times New Roman"/>
          <w:lang w:val="en-GB" w:eastAsia="en-GB"/>
        </w:rPr>
        <w:t xml:space="preserve"> </w:t>
      </w:r>
      <w:r w:rsidR="005944DB">
        <w:rPr>
          <w:rFonts w:ascii="Times New Roman" w:hAnsi="Times New Roman" w:cs="Times New Roman"/>
          <w:lang w:val="en-GB" w:eastAsia="en-GB"/>
        </w:rPr>
        <w:t xml:space="preserve">the relevant </w:t>
      </w:r>
      <w:r w:rsidR="003A7CF4" w:rsidRPr="001637A7">
        <w:rPr>
          <w:rFonts w:ascii="Times New Roman" w:hAnsi="Times New Roman" w:cs="Times New Roman"/>
          <w:lang w:val="en-GB" w:eastAsia="en-GB"/>
        </w:rPr>
        <w:t>L1 measurements</w:t>
      </w:r>
      <w:r w:rsidR="005944DB">
        <w:rPr>
          <w:rFonts w:ascii="Times New Roman" w:hAnsi="Times New Roman" w:cs="Times New Roman"/>
          <w:lang w:val="en-GB" w:eastAsia="en-GB"/>
        </w:rPr>
        <w:t xml:space="preserve"> and reporting, and </w:t>
      </w:r>
      <w:r w:rsidR="005944DB" w:rsidRPr="001637A7">
        <w:rPr>
          <w:rFonts w:ascii="Times New Roman" w:hAnsi="Times New Roman" w:cs="Times New Roman"/>
          <w:lang w:val="en-GB" w:eastAsia="en-GB"/>
        </w:rPr>
        <w:t xml:space="preserve">any indication would be provided </w:t>
      </w:r>
      <w:r w:rsidR="005944DB">
        <w:rPr>
          <w:rFonts w:ascii="Times New Roman" w:hAnsi="Times New Roman" w:cs="Times New Roman"/>
          <w:lang w:val="en-GB" w:eastAsia="en-GB"/>
        </w:rPr>
        <w:t xml:space="preserve">implicitly </w:t>
      </w:r>
      <w:r w:rsidR="005944DB" w:rsidRPr="001637A7">
        <w:rPr>
          <w:rFonts w:ascii="Times New Roman" w:hAnsi="Times New Roman" w:cs="Times New Roman"/>
          <w:lang w:val="en-GB" w:eastAsia="en-GB"/>
        </w:rPr>
        <w:t>in the L1 measurement report based on the reporting configuration e.g.</w:t>
      </w:r>
      <w:r w:rsidR="005944DB">
        <w:rPr>
          <w:rFonts w:ascii="Times New Roman" w:hAnsi="Times New Roman" w:cs="Times New Roman"/>
          <w:lang w:val="en-GB" w:eastAsia="en-GB"/>
        </w:rPr>
        <w:t>,</w:t>
      </w:r>
      <w:r w:rsidR="005944DB" w:rsidRPr="001637A7">
        <w:rPr>
          <w:rFonts w:ascii="Times New Roman" w:hAnsi="Times New Roman" w:cs="Times New Roman"/>
          <w:lang w:val="en-GB" w:eastAsia="en-GB"/>
        </w:rPr>
        <w:t xml:space="preserve"> when UE reports the top N-beams to network.</w:t>
      </w:r>
    </w:p>
    <w:p w14:paraId="523C476B" w14:textId="15E57BE4" w:rsidR="005944DB" w:rsidRPr="005944DB" w:rsidRDefault="00324E7B" w:rsidP="001637A7">
      <w:pPr>
        <w:spacing w:before="120"/>
        <w:rPr>
          <w:rFonts w:ascii="Times New Roman" w:hAnsi="Times New Roman" w:cs="Times New Roman"/>
          <w:b/>
          <w:bCs/>
          <w:lang w:val="en-GB" w:eastAsia="en-GB"/>
        </w:rPr>
      </w:pPr>
      <w:r w:rsidRPr="005944DB">
        <w:rPr>
          <w:rFonts w:ascii="Times New Roman" w:hAnsi="Times New Roman" w:cs="Times New Roman"/>
          <w:b/>
          <w:bCs/>
          <w:lang w:val="en-GB" w:eastAsia="en-GB"/>
        </w:rPr>
        <w:t>Proposal</w:t>
      </w:r>
      <w:r w:rsidR="005944DB" w:rsidRPr="005944DB">
        <w:rPr>
          <w:rFonts w:ascii="Times New Roman" w:hAnsi="Times New Roman" w:cs="Times New Roman"/>
          <w:b/>
          <w:bCs/>
          <w:lang w:val="en-GB" w:eastAsia="en-GB"/>
        </w:rPr>
        <w:t xml:space="preserve"> 12</w:t>
      </w:r>
      <w:r w:rsidRPr="005944DB">
        <w:rPr>
          <w:rFonts w:ascii="Times New Roman" w:hAnsi="Times New Roman" w:cs="Times New Roman"/>
          <w:b/>
          <w:bCs/>
          <w:lang w:val="en-GB" w:eastAsia="en-GB"/>
        </w:rPr>
        <w:t xml:space="preserve">: </w:t>
      </w:r>
      <w:r w:rsidR="005944DB" w:rsidRPr="005944DB">
        <w:rPr>
          <w:rFonts w:ascii="Times New Roman" w:hAnsi="Times New Roman" w:cs="Times New Roman"/>
          <w:b/>
          <w:bCs/>
          <w:lang w:val="en-GB" w:eastAsia="en-GB"/>
        </w:rPr>
        <w:t>D</w:t>
      </w:r>
      <w:r w:rsidRPr="005944DB">
        <w:rPr>
          <w:rFonts w:ascii="Times New Roman" w:hAnsi="Times New Roman" w:cs="Times New Roman"/>
          <w:b/>
          <w:bCs/>
          <w:lang w:val="en-GB" w:eastAsia="en-GB"/>
        </w:rPr>
        <w:t>efine event based on L</w:t>
      </w:r>
      <w:r w:rsidR="00F81021" w:rsidRPr="005944DB">
        <w:rPr>
          <w:rFonts w:ascii="Times New Roman" w:hAnsi="Times New Roman" w:cs="Times New Roman"/>
          <w:b/>
          <w:bCs/>
          <w:lang w:val="en-GB" w:eastAsia="en-GB"/>
        </w:rPr>
        <w:t>3</w:t>
      </w:r>
      <w:r w:rsidR="00A23B1D">
        <w:rPr>
          <w:rFonts w:ascii="Times New Roman" w:hAnsi="Times New Roman" w:cs="Times New Roman"/>
          <w:b/>
          <w:bCs/>
          <w:lang w:val="en-GB" w:eastAsia="en-GB"/>
        </w:rPr>
        <w:t xml:space="preserve"> or L1</w:t>
      </w:r>
      <w:r w:rsidRPr="005944DB">
        <w:rPr>
          <w:rFonts w:ascii="Times New Roman" w:hAnsi="Times New Roman" w:cs="Times New Roman"/>
          <w:b/>
          <w:bCs/>
          <w:lang w:val="en-GB" w:eastAsia="en-GB"/>
        </w:rPr>
        <w:t xml:space="preserve"> measurements where UE determi</w:t>
      </w:r>
      <w:r w:rsidR="00F81021" w:rsidRPr="005944DB">
        <w:rPr>
          <w:rFonts w:ascii="Times New Roman" w:hAnsi="Times New Roman" w:cs="Times New Roman"/>
          <w:b/>
          <w:bCs/>
          <w:lang w:val="en-GB" w:eastAsia="en-GB"/>
        </w:rPr>
        <w:t xml:space="preserve">nes to </w:t>
      </w:r>
      <w:r w:rsidR="00442491" w:rsidRPr="005944DB">
        <w:rPr>
          <w:rFonts w:ascii="Times New Roman" w:hAnsi="Times New Roman" w:cs="Times New Roman"/>
          <w:b/>
          <w:bCs/>
          <w:lang w:val="en-GB" w:eastAsia="en-GB"/>
        </w:rPr>
        <w:t>star</w:t>
      </w:r>
      <w:r w:rsidR="00400E67" w:rsidRPr="005944DB">
        <w:rPr>
          <w:rFonts w:ascii="Times New Roman" w:hAnsi="Times New Roman" w:cs="Times New Roman"/>
          <w:b/>
          <w:bCs/>
          <w:lang w:val="en-GB" w:eastAsia="en-GB"/>
        </w:rPr>
        <w:t>t performing</w:t>
      </w:r>
      <w:r w:rsidR="00442491" w:rsidRPr="005944DB">
        <w:rPr>
          <w:rFonts w:ascii="Times New Roman" w:hAnsi="Times New Roman" w:cs="Times New Roman"/>
          <w:b/>
          <w:bCs/>
          <w:lang w:val="en-GB" w:eastAsia="en-GB"/>
        </w:rPr>
        <w:t xml:space="preserve"> L1 measurement on pre-configured </w:t>
      </w:r>
      <w:r w:rsidR="00400E67" w:rsidRPr="005944DB">
        <w:rPr>
          <w:rFonts w:ascii="Times New Roman" w:hAnsi="Times New Roman" w:cs="Times New Roman"/>
          <w:b/>
          <w:bCs/>
          <w:lang w:val="en-GB" w:eastAsia="en-GB"/>
        </w:rPr>
        <w:t>L1 measurement RS</w:t>
      </w:r>
      <w:r w:rsidR="00BF58C0" w:rsidRPr="005944DB">
        <w:rPr>
          <w:rFonts w:ascii="Times New Roman" w:hAnsi="Times New Roman" w:cs="Times New Roman"/>
          <w:b/>
          <w:bCs/>
          <w:lang w:val="en-GB" w:eastAsia="en-GB"/>
        </w:rPr>
        <w:t xml:space="preserve"> </w:t>
      </w:r>
      <w:r w:rsidR="00A23B1D">
        <w:rPr>
          <w:rFonts w:ascii="Times New Roman" w:hAnsi="Times New Roman" w:cs="Times New Roman"/>
          <w:b/>
          <w:bCs/>
          <w:lang w:val="en-GB" w:eastAsia="en-GB"/>
        </w:rPr>
        <w:t xml:space="preserve">(e.g., associated with a certain candidate cell) </w:t>
      </w:r>
      <w:r w:rsidR="00BF58C0" w:rsidRPr="005944DB">
        <w:rPr>
          <w:rFonts w:ascii="Times New Roman" w:hAnsi="Times New Roman" w:cs="Times New Roman"/>
          <w:b/>
          <w:bCs/>
          <w:lang w:val="en-GB" w:eastAsia="en-GB"/>
        </w:rPr>
        <w:t>and reporting using the currently active reporting configuration for which the measurement RS are associated</w:t>
      </w:r>
      <w:r w:rsidR="00400E67" w:rsidRPr="005944DB">
        <w:rPr>
          <w:rFonts w:ascii="Times New Roman" w:hAnsi="Times New Roman" w:cs="Times New Roman"/>
          <w:b/>
          <w:bCs/>
          <w:lang w:val="en-GB" w:eastAsia="en-GB"/>
        </w:rPr>
        <w:t xml:space="preserve">. </w:t>
      </w:r>
    </w:p>
    <w:p w14:paraId="08CF98F3" w14:textId="1A51CCBF" w:rsidR="00FF0FF7" w:rsidRPr="005944DB" w:rsidRDefault="00E47C1A" w:rsidP="005944DB">
      <w:pPr>
        <w:spacing w:before="120"/>
        <w:rPr>
          <w:rFonts w:ascii="Times New Roman" w:hAnsi="Times New Roman" w:cs="Times New Roman"/>
          <w:b/>
          <w:bCs/>
          <w:u w:val="single"/>
          <w:lang w:val="en-GB" w:eastAsia="en-GB"/>
        </w:rPr>
      </w:pPr>
      <w:r w:rsidRPr="005944DB">
        <w:rPr>
          <w:rFonts w:ascii="Times New Roman" w:hAnsi="Times New Roman" w:cs="Times New Roman"/>
          <w:b/>
          <w:bCs/>
          <w:u w:val="single"/>
          <w:lang w:val="en-GB" w:eastAsia="en-GB"/>
        </w:rPr>
        <w:t>Report container/ resource allocation for UE triggered event</w:t>
      </w:r>
    </w:p>
    <w:p w14:paraId="1762F55C" w14:textId="4C142792" w:rsidR="007F2064" w:rsidRDefault="00D83F4F" w:rsidP="003B7060">
      <w:pPr>
        <w:spacing w:before="120"/>
        <w:rPr>
          <w:rFonts w:ascii="Times New Roman" w:hAnsi="Times New Roman" w:cs="Times New Roman"/>
          <w:lang w:val="en-GB"/>
        </w:rPr>
      </w:pPr>
      <w:r>
        <w:rPr>
          <w:rFonts w:ascii="Times New Roman" w:hAnsi="Times New Roman" w:cs="Times New Roman"/>
          <w:lang w:val="en-GB" w:eastAsia="en-GB"/>
        </w:rPr>
        <w:t>The resources for event</w:t>
      </w:r>
      <w:r w:rsidR="00CD74B2">
        <w:rPr>
          <w:rFonts w:ascii="Times New Roman" w:hAnsi="Times New Roman" w:cs="Times New Roman"/>
          <w:lang w:val="en-GB" w:eastAsia="en-GB"/>
        </w:rPr>
        <w:t>-</w:t>
      </w:r>
      <w:r>
        <w:rPr>
          <w:rFonts w:ascii="Times New Roman" w:hAnsi="Times New Roman" w:cs="Times New Roman"/>
          <w:lang w:val="en-GB" w:eastAsia="en-GB"/>
        </w:rPr>
        <w:t>based reporting would potentially have high overhead</w:t>
      </w:r>
      <w:r w:rsidR="00EE4301">
        <w:rPr>
          <w:rFonts w:ascii="Times New Roman" w:hAnsi="Times New Roman" w:cs="Times New Roman"/>
          <w:lang w:val="en-GB"/>
        </w:rPr>
        <w:t>,</w:t>
      </w:r>
      <w:r>
        <w:rPr>
          <w:rFonts w:ascii="Times New Roman" w:hAnsi="Times New Roman" w:cs="Times New Roman"/>
          <w:lang w:val="en-GB"/>
        </w:rPr>
        <w:t xml:space="preserve"> e.g.</w:t>
      </w:r>
      <w:r w:rsidR="00EE4301">
        <w:rPr>
          <w:rFonts w:ascii="Times New Roman" w:hAnsi="Times New Roman" w:cs="Times New Roman"/>
          <w:lang w:val="en-GB"/>
        </w:rPr>
        <w:t>,</w:t>
      </w:r>
      <w:r>
        <w:rPr>
          <w:rFonts w:ascii="Times New Roman" w:hAnsi="Times New Roman" w:cs="Times New Roman"/>
          <w:lang w:val="en-GB"/>
        </w:rPr>
        <w:t xml:space="preserve"> in case periodic resource</w:t>
      </w:r>
      <w:r w:rsidR="00EE4301">
        <w:rPr>
          <w:rFonts w:ascii="Times New Roman" w:hAnsi="Times New Roman" w:cs="Times New Roman"/>
          <w:lang w:val="en-GB"/>
        </w:rPr>
        <w:t>s</w:t>
      </w:r>
      <w:r>
        <w:rPr>
          <w:rFonts w:ascii="Times New Roman" w:hAnsi="Times New Roman" w:cs="Times New Roman"/>
          <w:lang w:val="en-GB"/>
        </w:rPr>
        <w:t xml:space="preserve"> </w:t>
      </w:r>
      <w:r w:rsidR="00D053DF">
        <w:rPr>
          <w:rFonts w:ascii="Times New Roman" w:hAnsi="Times New Roman" w:cs="Times New Roman"/>
          <w:lang w:val="en-GB"/>
        </w:rPr>
        <w:t xml:space="preserve">are </w:t>
      </w:r>
      <w:r>
        <w:rPr>
          <w:rFonts w:ascii="Times New Roman" w:hAnsi="Times New Roman" w:cs="Times New Roman"/>
          <w:lang w:val="en-GB"/>
        </w:rPr>
        <w:t>allocated. However</w:t>
      </w:r>
      <w:r w:rsidR="00CD74B2">
        <w:rPr>
          <w:rFonts w:ascii="Times New Roman" w:hAnsi="Times New Roman" w:cs="Times New Roman"/>
          <w:lang w:val="en-GB"/>
        </w:rPr>
        <w:t xml:space="preserve">, in some cases, depending </w:t>
      </w:r>
      <w:r w:rsidR="00EE4301">
        <w:rPr>
          <w:rFonts w:ascii="Times New Roman" w:hAnsi="Times New Roman" w:cs="Times New Roman"/>
          <w:lang w:val="en-GB"/>
        </w:rPr>
        <w:t xml:space="preserve">on </w:t>
      </w:r>
      <w:r w:rsidR="00CD74B2">
        <w:rPr>
          <w:rFonts w:ascii="Times New Roman" w:hAnsi="Times New Roman" w:cs="Times New Roman"/>
          <w:lang w:val="en-GB"/>
        </w:rPr>
        <w:t xml:space="preserve">the agreed event, </w:t>
      </w:r>
      <w:r w:rsidR="008801BD">
        <w:rPr>
          <w:rFonts w:ascii="Times New Roman" w:hAnsi="Times New Roman" w:cs="Times New Roman"/>
          <w:lang w:val="en-GB"/>
        </w:rPr>
        <w:t>legacy</w:t>
      </w:r>
      <w:r w:rsidR="00CD74B2">
        <w:rPr>
          <w:rFonts w:ascii="Times New Roman" w:hAnsi="Times New Roman" w:cs="Times New Roman"/>
          <w:lang w:val="en-GB"/>
        </w:rPr>
        <w:t xml:space="preserve"> L1 container</w:t>
      </w:r>
      <w:r w:rsidR="008801BD">
        <w:rPr>
          <w:rFonts w:ascii="Times New Roman" w:hAnsi="Times New Roman" w:cs="Times New Roman"/>
          <w:lang w:val="en-GB"/>
        </w:rPr>
        <w:t>s</w:t>
      </w:r>
      <w:r w:rsidR="00CD74B2">
        <w:rPr>
          <w:rFonts w:ascii="Times New Roman" w:hAnsi="Times New Roman" w:cs="Times New Roman"/>
          <w:lang w:val="en-GB"/>
        </w:rPr>
        <w:t xml:space="preserve"> can be used to provision information if the content of the L1 </w:t>
      </w:r>
      <w:r w:rsidR="00EE4301">
        <w:rPr>
          <w:rFonts w:ascii="Times New Roman" w:hAnsi="Times New Roman" w:cs="Times New Roman"/>
          <w:lang w:val="en-GB"/>
        </w:rPr>
        <w:t xml:space="preserve">report </w:t>
      </w:r>
      <w:r w:rsidR="00CD74B2">
        <w:rPr>
          <w:rFonts w:ascii="Times New Roman" w:hAnsi="Times New Roman" w:cs="Times New Roman"/>
          <w:lang w:val="en-GB"/>
        </w:rPr>
        <w:t>format is not changed</w:t>
      </w:r>
      <w:r w:rsidR="00FB70B8">
        <w:rPr>
          <w:rFonts w:ascii="Times New Roman" w:hAnsi="Times New Roman" w:cs="Times New Roman"/>
          <w:lang w:val="en-GB"/>
        </w:rPr>
        <w:t>.</w:t>
      </w:r>
      <w:r w:rsidR="00CD74B2">
        <w:rPr>
          <w:rFonts w:ascii="Times New Roman" w:hAnsi="Times New Roman" w:cs="Times New Roman"/>
          <w:lang w:val="en-GB"/>
        </w:rPr>
        <w:t xml:space="preserve"> As an example, if the UE is configured to initiate</w:t>
      </w:r>
      <w:r w:rsidR="008801BD">
        <w:rPr>
          <w:rFonts w:ascii="Times New Roman" w:hAnsi="Times New Roman" w:cs="Times New Roman"/>
          <w:lang w:val="en-GB"/>
        </w:rPr>
        <w:t>/activate</w:t>
      </w:r>
      <w:r w:rsidR="00CD74B2">
        <w:rPr>
          <w:rFonts w:ascii="Times New Roman" w:hAnsi="Times New Roman" w:cs="Times New Roman"/>
          <w:lang w:val="en-GB"/>
        </w:rPr>
        <w:t xml:space="preserve"> </w:t>
      </w:r>
      <w:r w:rsidR="008801BD">
        <w:rPr>
          <w:rFonts w:ascii="Times New Roman" w:hAnsi="Times New Roman" w:cs="Times New Roman"/>
          <w:lang w:val="en-GB"/>
        </w:rPr>
        <w:t>a</w:t>
      </w:r>
      <w:r w:rsidR="00CD74B2">
        <w:rPr>
          <w:rFonts w:ascii="Times New Roman" w:hAnsi="Times New Roman" w:cs="Times New Roman"/>
          <w:lang w:val="en-GB"/>
        </w:rPr>
        <w:t xml:space="preserve"> reporting of </w:t>
      </w:r>
      <w:r w:rsidR="00FB70B8">
        <w:rPr>
          <w:rFonts w:ascii="Times New Roman" w:hAnsi="Times New Roman" w:cs="Times New Roman"/>
          <w:lang w:val="en-GB"/>
        </w:rPr>
        <w:t xml:space="preserve">configured </w:t>
      </w:r>
      <w:r w:rsidR="00B84B4B">
        <w:rPr>
          <w:rFonts w:ascii="Times New Roman" w:hAnsi="Times New Roman" w:cs="Times New Roman"/>
          <w:lang w:val="en-GB"/>
        </w:rPr>
        <w:t>DL RS</w:t>
      </w:r>
      <w:r w:rsidR="00EE4301">
        <w:rPr>
          <w:rFonts w:ascii="Times New Roman" w:hAnsi="Times New Roman" w:cs="Times New Roman"/>
          <w:lang w:val="en-GB"/>
        </w:rPr>
        <w:t>s</w:t>
      </w:r>
      <w:r w:rsidR="00B84B4B">
        <w:rPr>
          <w:rFonts w:ascii="Times New Roman" w:hAnsi="Times New Roman" w:cs="Times New Roman"/>
          <w:lang w:val="en-GB"/>
        </w:rPr>
        <w:t xml:space="preserve"> of </w:t>
      </w:r>
      <w:r w:rsidR="00CD74B2">
        <w:rPr>
          <w:rFonts w:ascii="Times New Roman" w:hAnsi="Times New Roman" w:cs="Times New Roman"/>
          <w:lang w:val="en-GB"/>
        </w:rPr>
        <w:t xml:space="preserve">specific </w:t>
      </w:r>
      <w:r w:rsidR="00EE4301">
        <w:rPr>
          <w:rFonts w:ascii="Times New Roman" w:hAnsi="Times New Roman" w:cs="Times New Roman"/>
          <w:lang w:val="en-GB"/>
        </w:rPr>
        <w:t xml:space="preserve">candidate </w:t>
      </w:r>
      <w:r w:rsidR="00CD74B2">
        <w:rPr>
          <w:rFonts w:ascii="Times New Roman" w:hAnsi="Times New Roman" w:cs="Times New Roman"/>
          <w:lang w:val="en-GB"/>
        </w:rPr>
        <w:t>LTM cells</w:t>
      </w:r>
      <w:r w:rsidR="00B84B4B">
        <w:rPr>
          <w:rFonts w:ascii="Times New Roman" w:hAnsi="Times New Roman" w:cs="Times New Roman"/>
          <w:lang w:val="en-GB"/>
        </w:rPr>
        <w:t xml:space="preserve"> associated with</w:t>
      </w:r>
      <w:r w:rsidR="00B84B4B" w:rsidDel="00EE4301">
        <w:rPr>
          <w:rFonts w:ascii="Times New Roman" w:hAnsi="Times New Roman" w:cs="Times New Roman"/>
          <w:lang w:val="en-GB"/>
        </w:rPr>
        <w:t xml:space="preserve"> </w:t>
      </w:r>
      <w:r w:rsidR="00EE4301">
        <w:rPr>
          <w:rFonts w:ascii="Times New Roman" w:hAnsi="Times New Roman" w:cs="Times New Roman"/>
          <w:lang w:val="en-GB"/>
        </w:rPr>
        <w:t xml:space="preserve">a </w:t>
      </w:r>
      <w:r w:rsidR="00B84B4B">
        <w:rPr>
          <w:rFonts w:ascii="Times New Roman" w:hAnsi="Times New Roman" w:cs="Times New Roman"/>
          <w:lang w:val="en-GB"/>
        </w:rPr>
        <w:t>reporting instance</w:t>
      </w:r>
      <w:r w:rsidR="00EE4301">
        <w:rPr>
          <w:rFonts w:ascii="Times New Roman" w:hAnsi="Times New Roman" w:cs="Times New Roman"/>
          <w:lang w:val="en-GB"/>
        </w:rPr>
        <w:t>,</w:t>
      </w:r>
      <w:r w:rsidR="00B84B4B">
        <w:rPr>
          <w:rFonts w:ascii="Times New Roman" w:hAnsi="Times New Roman" w:cs="Times New Roman"/>
          <w:lang w:val="en-GB"/>
        </w:rPr>
        <w:t xml:space="preserve"> e.g.</w:t>
      </w:r>
      <w:r w:rsidR="00EE4301">
        <w:rPr>
          <w:rFonts w:ascii="Times New Roman" w:hAnsi="Times New Roman" w:cs="Times New Roman"/>
          <w:lang w:val="en-GB"/>
        </w:rPr>
        <w:t>,</w:t>
      </w:r>
      <w:r w:rsidR="00CD74B2">
        <w:rPr>
          <w:rFonts w:ascii="Times New Roman" w:hAnsi="Times New Roman" w:cs="Times New Roman"/>
          <w:lang w:val="en-GB"/>
        </w:rPr>
        <w:t xml:space="preserve"> based on observed signal quality </w:t>
      </w:r>
      <w:r w:rsidR="00EE4301">
        <w:rPr>
          <w:rFonts w:ascii="Times New Roman" w:hAnsi="Times New Roman" w:cs="Times New Roman"/>
          <w:lang w:val="en-GB"/>
        </w:rPr>
        <w:t xml:space="preserve">of those candidate LTM cells </w:t>
      </w:r>
      <w:r w:rsidR="00B84B4B">
        <w:rPr>
          <w:rFonts w:ascii="Times New Roman" w:hAnsi="Times New Roman" w:cs="Times New Roman"/>
          <w:lang w:val="en-GB"/>
        </w:rPr>
        <w:t>(</w:t>
      </w:r>
      <w:r w:rsidR="00EE4301">
        <w:rPr>
          <w:rFonts w:ascii="Times New Roman" w:hAnsi="Times New Roman" w:cs="Times New Roman"/>
          <w:lang w:val="en-GB"/>
        </w:rPr>
        <w:t xml:space="preserve">e.g., </w:t>
      </w:r>
      <w:r w:rsidR="00B84B4B">
        <w:rPr>
          <w:rFonts w:ascii="Times New Roman" w:hAnsi="Times New Roman" w:cs="Times New Roman"/>
          <w:lang w:val="en-GB"/>
        </w:rPr>
        <w:t>using L3 measurements)</w:t>
      </w:r>
      <w:r w:rsidR="00EE4301">
        <w:rPr>
          <w:rFonts w:ascii="Times New Roman" w:hAnsi="Times New Roman" w:cs="Times New Roman"/>
          <w:lang w:val="en-GB"/>
        </w:rPr>
        <w:t>,</w:t>
      </w:r>
      <w:r w:rsidR="00FB70B8">
        <w:rPr>
          <w:rFonts w:ascii="Times New Roman" w:hAnsi="Times New Roman" w:cs="Times New Roman"/>
          <w:lang w:val="en-GB"/>
        </w:rPr>
        <w:t xml:space="preserve"> such event would not require changes to L1 </w:t>
      </w:r>
      <w:r w:rsidR="00EE4301">
        <w:rPr>
          <w:rFonts w:ascii="Times New Roman" w:hAnsi="Times New Roman" w:cs="Times New Roman"/>
          <w:lang w:val="en-GB"/>
        </w:rPr>
        <w:t>reporting</w:t>
      </w:r>
      <w:r w:rsidR="00FB70B8">
        <w:rPr>
          <w:rFonts w:ascii="Times New Roman" w:hAnsi="Times New Roman" w:cs="Times New Roman"/>
          <w:lang w:val="en-GB"/>
        </w:rPr>
        <w:t xml:space="preserve">. </w:t>
      </w:r>
    </w:p>
    <w:p w14:paraId="62CCA78E" w14:textId="49A5B200" w:rsidR="00EE4301" w:rsidRPr="003B7060" w:rsidRDefault="00FF0FF7" w:rsidP="003B7060">
      <w:pPr>
        <w:spacing w:before="120"/>
        <w:rPr>
          <w:rFonts w:ascii="Times New Roman" w:hAnsi="Times New Roman" w:cs="Times New Roman"/>
          <w:b/>
          <w:bCs/>
          <w:lang w:val="en-GB"/>
        </w:rPr>
      </w:pPr>
      <w:r w:rsidRPr="003B7060">
        <w:rPr>
          <w:rFonts w:ascii="Times New Roman" w:hAnsi="Times New Roman" w:cs="Times New Roman"/>
          <w:b/>
          <w:bCs/>
          <w:lang w:val="en-GB"/>
        </w:rPr>
        <w:t>Observation</w:t>
      </w:r>
      <w:r w:rsidR="005944DB">
        <w:rPr>
          <w:rFonts w:ascii="Times New Roman" w:hAnsi="Times New Roman" w:cs="Times New Roman"/>
          <w:b/>
          <w:bCs/>
          <w:lang w:val="en-GB"/>
        </w:rPr>
        <w:t xml:space="preserve"> 11</w:t>
      </w:r>
      <w:r w:rsidRPr="003B7060">
        <w:rPr>
          <w:rFonts w:ascii="Times New Roman" w:hAnsi="Times New Roman" w:cs="Times New Roman"/>
          <w:b/>
          <w:bCs/>
          <w:lang w:val="en-GB"/>
        </w:rPr>
        <w:t>:</w:t>
      </w:r>
      <w:r w:rsidRPr="003B7060" w:rsidDel="00EE4301">
        <w:rPr>
          <w:rFonts w:ascii="Times New Roman" w:hAnsi="Times New Roman" w:cs="Times New Roman"/>
          <w:b/>
          <w:bCs/>
          <w:lang w:val="en-GB"/>
        </w:rPr>
        <w:t xml:space="preserve"> </w:t>
      </w:r>
      <w:r w:rsidR="00EE4301" w:rsidRPr="003B7060">
        <w:rPr>
          <w:rFonts w:ascii="Times New Roman" w:hAnsi="Times New Roman" w:cs="Times New Roman"/>
          <w:b/>
          <w:bCs/>
          <w:lang w:val="en-GB"/>
        </w:rPr>
        <w:t xml:space="preserve">Depending </w:t>
      </w:r>
      <w:r w:rsidRPr="003B7060">
        <w:rPr>
          <w:rFonts w:ascii="Times New Roman" w:hAnsi="Times New Roman" w:cs="Times New Roman"/>
          <w:b/>
          <w:bCs/>
          <w:lang w:val="en-GB"/>
        </w:rPr>
        <w:t>on the defi</w:t>
      </w:r>
      <w:r w:rsidR="00F87730" w:rsidRPr="003B7060">
        <w:rPr>
          <w:rFonts w:ascii="Times New Roman" w:hAnsi="Times New Roman" w:cs="Times New Roman"/>
          <w:b/>
          <w:bCs/>
          <w:lang w:val="en-GB"/>
        </w:rPr>
        <w:t>ni</w:t>
      </w:r>
      <w:r w:rsidRPr="003B7060">
        <w:rPr>
          <w:rFonts w:ascii="Times New Roman" w:hAnsi="Times New Roman" w:cs="Times New Roman"/>
          <w:b/>
          <w:bCs/>
          <w:lang w:val="en-GB"/>
        </w:rPr>
        <w:t>tion of an event</w:t>
      </w:r>
      <w:r w:rsidR="00EE4301" w:rsidRPr="003B7060">
        <w:rPr>
          <w:rFonts w:ascii="Times New Roman" w:hAnsi="Times New Roman" w:cs="Times New Roman"/>
          <w:b/>
          <w:bCs/>
          <w:lang w:val="en-GB"/>
        </w:rPr>
        <w:t>,</w:t>
      </w:r>
      <w:r w:rsidRPr="003B7060">
        <w:rPr>
          <w:rFonts w:ascii="Times New Roman" w:hAnsi="Times New Roman" w:cs="Times New Roman"/>
          <w:b/>
          <w:bCs/>
          <w:lang w:val="en-GB"/>
        </w:rPr>
        <w:t xml:space="preserve"> the </w:t>
      </w:r>
      <w:r w:rsidR="00EE4301" w:rsidRPr="003B7060">
        <w:rPr>
          <w:rFonts w:ascii="Times New Roman" w:hAnsi="Times New Roman" w:cs="Times New Roman"/>
          <w:b/>
          <w:bCs/>
          <w:lang w:val="en-GB"/>
        </w:rPr>
        <w:t xml:space="preserve">existing </w:t>
      </w:r>
      <w:r w:rsidRPr="003B7060">
        <w:rPr>
          <w:rFonts w:ascii="Times New Roman" w:hAnsi="Times New Roman" w:cs="Times New Roman"/>
          <w:b/>
          <w:bCs/>
          <w:lang w:val="en-GB"/>
        </w:rPr>
        <w:t xml:space="preserve">L1 signaling </w:t>
      </w:r>
      <w:r w:rsidR="00EE4301" w:rsidRPr="003B7060">
        <w:rPr>
          <w:rFonts w:ascii="Times New Roman" w:hAnsi="Times New Roman" w:cs="Times New Roman"/>
          <w:b/>
          <w:bCs/>
          <w:lang w:val="en-GB"/>
        </w:rPr>
        <w:t xml:space="preserve">(L1 reporting container) </w:t>
      </w:r>
      <w:r w:rsidRPr="003B7060">
        <w:rPr>
          <w:rFonts w:ascii="Times New Roman" w:hAnsi="Times New Roman" w:cs="Times New Roman"/>
          <w:b/>
          <w:bCs/>
          <w:lang w:val="en-GB"/>
        </w:rPr>
        <w:t>can carry</w:t>
      </w:r>
      <w:r w:rsidR="00DB40BC" w:rsidRPr="003B7060">
        <w:rPr>
          <w:rFonts w:ascii="Times New Roman" w:hAnsi="Times New Roman" w:cs="Times New Roman"/>
          <w:b/>
          <w:bCs/>
          <w:lang w:val="en-GB"/>
        </w:rPr>
        <w:t xml:space="preserve"> reported content if the L1 </w:t>
      </w:r>
      <w:r w:rsidR="00EE4301" w:rsidRPr="003B7060">
        <w:rPr>
          <w:rFonts w:ascii="Times New Roman" w:hAnsi="Times New Roman" w:cs="Times New Roman"/>
          <w:b/>
          <w:bCs/>
          <w:lang w:val="en-GB"/>
        </w:rPr>
        <w:t xml:space="preserve">reporting </w:t>
      </w:r>
      <w:r w:rsidR="00DB40BC" w:rsidRPr="003B7060">
        <w:rPr>
          <w:rFonts w:ascii="Times New Roman" w:hAnsi="Times New Roman" w:cs="Times New Roman"/>
          <w:b/>
          <w:bCs/>
          <w:lang w:val="en-GB"/>
        </w:rPr>
        <w:t>format is not changed</w:t>
      </w:r>
      <w:r w:rsidR="00EE4301" w:rsidRPr="003B7060">
        <w:rPr>
          <w:rFonts w:ascii="Times New Roman" w:hAnsi="Times New Roman" w:cs="Times New Roman"/>
          <w:b/>
          <w:bCs/>
          <w:lang w:val="en-GB"/>
        </w:rPr>
        <w:t>.</w:t>
      </w:r>
      <w:r w:rsidRPr="003B7060">
        <w:rPr>
          <w:rFonts w:ascii="Times New Roman" w:hAnsi="Times New Roman" w:cs="Times New Roman"/>
          <w:b/>
          <w:bCs/>
          <w:lang w:val="en-GB"/>
        </w:rPr>
        <w:t xml:space="preserve"> </w:t>
      </w:r>
    </w:p>
    <w:p w14:paraId="1C6D0854" w14:textId="63016771" w:rsidR="007F2064" w:rsidRPr="003B7060" w:rsidRDefault="00FB70B8" w:rsidP="003B7060">
      <w:pPr>
        <w:spacing w:before="120"/>
        <w:rPr>
          <w:rFonts w:ascii="Times New Roman" w:hAnsi="Times New Roman" w:cs="Times New Roman"/>
          <w:b/>
          <w:bCs/>
          <w:lang w:val="en-GB"/>
        </w:rPr>
      </w:pPr>
      <w:r w:rsidRPr="003B7060">
        <w:rPr>
          <w:rFonts w:ascii="Times New Roman" w:hAnsi="Times New Roman" w:cs="Times New Roman"/>
          <w:b/>
          <w:bCs/>
          <w:lang w:val="en-GB"/>
        </w:rPr>
        <w:t>Observation</w:t>
      </w:r>
      <w:r w:rsidR="005944DB">
        <w:rPr>
          <w:rFonts w:ascii="Times New Roman" w:hAnsi="Times New Roman" w:cs="Times New Roman"/>
          <w:b/>
          <w:bCs/>
          <w:lang w:val="en-GB"/>
        </w:rPr>
        <w:t xml:space="preserve"> 12</w:t>
      </w:r>
      <w:r w:rsidRPr="003B7060">
        <w:rPr>
          <w:rFonts w:ascii="Times New Roman" w:hAnsi="Times New Roman" w:cs="Times New Roman"/>
          <w:b/>
          <w:bCs/>
          <w:lang w:val="en-GB"/>
        </w:rPr>
        <w:t xml:space="preserve">: In case event based </w:t>
      </w:r>
      <w:r w:rsidR="00CC2AE5">
        <w:rPr>
          <w:rFonts w:ascii="Times New Roman" w:hAnsi="Times New Roman" w:cs="Times New Roman"/>
          <w:b/>
          <w:bCs/>
          <w:lang w:val="en-GB"/>
        </w:rPr>
        <w:t xml:space="preserve">measurement results </w:t>
      </w:r>
      <w:r w:rsidR="008801BD">
        <w:rPr>
          <w:rFonts w:ascii="Times New Roman" w:hAnsi="Times New Roman" w:cs="Times New Roman"/>
          <w:b/>
          <w:bCs/>
          <w:lang w:val="en-GB"/>
        </w:rPr>
        <w:t xml:space="preserve">different from legacy L1 report format </w:t>
      </w:r>
      <w:r w:rsidRPr="003B7060">
        <w:rPr>
          <w:rFonts w:ascii="Times New Roman" w:hAnsi="Times New Roman" w:cs="Times New Roman"/>
          <w:b/>
          <w:bCs/>
          <w:lang w:val="en-GB"/>
        </w:rPr>
        <w:t xml:space="preserve">would need to be provided, a new L1 reporting format </w:t>
      </w:r>
      <w:r w:rsidR="0060108F">
        <w:rPr>
          <w:rFonts w:ascii="Times New Roman" w:hAnsi="Times New Roman" w:cs="Times New Roman"/>
          <w:b/>
          <w:bCs/>
          <w:lang w:val="en-GB"/>
        </w:rPr>
        <w:t>may</w:t>
      </w:r>
      <w:r w:rsidRPr="003B7060">
        <w:rPr>
          <w:rFonts w:ascii="Times New Roman" w:hAnsi="Times New Roman" w:cs="Times New Roman"/>
          <w:b/>
          <w:bCs/>
          <w:lang w:val="en-GB"/>
        </w:rPr>
        <w:t xml:space="preserve"> be needed</w:t>
      </w:r>
      <w:r w:rsidR="00837ABF">
        <w:rPr>
          <w:rFonts w:ascii="Times New Roman" w:hAnsi="Times New Roman" w:cs="Times New Roman"/>
          <w:b/>
          <w:bCs/>
          <w:lang w:val="en-GB"/>
        </w:rPr>
        <w:t>.</w:t>
      </w:r>
    </w:p>
    <w:p w14:paraId="7DC9E2C9" w14:textId="07320552" w:rsidR="00DB40BC" w:rsidRPr="00DB40BC" w:rsidRDefault="00700EEF" w:rsidP="003B7060">
      <w:pPr>
        <w:spacing w:before="120"/>
        <w:rPr>
          <w:rFonts w:ascii="Times New Roman" w:hAnsi="Times New Roman" w:cs="Times New Roman"/>
          <w:lang w:val="en-GB"/>
        </w:rPr>
      </w:pPr>
      <w:r>
        <w:rPr>
          <w:rFonts w:ascii="Times New Roman" w:hAnsi="Times New Roman" w:cs="Times New Roman"/>
          <w:lang w:val="en-GB"/>
        </w:rPr>
        <w:t>A</w:t>
      </w:r>
      <w:r w:rsidR="00DB40BC" w:rsidRPr="00DB40BC">
        <w:rPr>
          <w:rFonts w:ascii="Times New Roman" w:hAnsi="Times New Roman" w:cs="Times New Roman"/>
          <w:lang w:val="en-GB"/>
        </w:rPr>
        <w:t>lthough L1 signaling could be used, for event based reporting</w:t>
      </w:r>
      <w:r w:rsidR="00EE4301">
        <w:rPr>
          <w:rFonts w:ascii="Times New Roman" w:hAnsi="Times New Roman" w:cs="Times New Roman"/>
          <w:lang w:val="en-GB"/>
        </w:rPr>
        <w:t>,</w:t>
      </w:r>
      <w:r w:rsidR="00DB40BC" w:rsidRPr="00DB40BC">
        <w:rPr>
          <w:rFonts w:ascii="Times New Roman" w:hAnsi="Times New Roman" w:cs="Times New Roman"/>
          <w:lang w:val="en-GB"/>
        </w:rPr>
        <w:t xml:space="preserve"> </w:t>
      </w:r>
      <w:r w:rsidR="0060108F">
        <w:rPr>
          <w:rFonts w:ascii="Times New Roman" w:hAnsi="Times New Roman" w:cs="Times New Roman"/>
          <w:lang w:val="en-GB"/>
        </w:rPr>
        <w:t>a</w:t>
      </w:r>
      <w:r w:rsidR="00DB40BC" w:rsidRPr="00DB40BC">
        <w:rPr>
          <w:rFonts w:ascii="Times New Roman" w:hAnsi="Times New Roman" w:cs="Times New Roman"/>
          <w:lang w:val="en-GB"/>
        </w:rPr>
        <w:t xml:space="preserve"> MAC CE based solution would provide mo</w:t>
      </w:r>
      <w:r w:rsidR="00FF3638">
        <w:rPr>
          <w:rFonts w:ascii="Times New Roman" w:hAnsi="Times New Roman" w:cs="Times New Roman"/>
          <w:lang w:val="en-GB"/>
        </w:rPr>
        <w:t>re</w:t>
      </w:r>
      <w:r w:rsidR="00DB40BC" w:rsidRPr="00DB40BC">
        <w:rPr>
          <w:rFonts w:ascii="Times New Roman" w:hAnsi="Times New Roman" w:cs="Times New Roman"/>
          <w:lang w:val="en-GB"/>
        </w:rPr>
        <w:t xml:space="preserve"> flexible approach in terms of container size and provision to network. MAC CE based solution would </w:t>
      </w:r>
      <w:r w:rsidR="008801BD">
        <w:rPr>
          <w:rFonts w:ascii="Times New Roman" w:hAnsi="Times New Roman" w:cs="Times New Roman"/>
          <w:lang w:val="en-GB"/>
        </w:rPr>
        <w:t xml:space="preserve">be similar to aperiodic reporting where it </w:t>
      </w:r>
      <w:r w:rsidR="00DB40BC" w:rsidRPr="00DB40BC">
        <w:rPr>
          <w:rFonts w:ascii="Times New Roman" w:hAnsi="Times New Roman" w:cs="Times New Roman"/>
          <w:lang w:val="en-GB"/>
        </w:rPr>
        <w:t>would not require periodic / preconfigured resource allocation</w:t>
      </w:r>
      <w:r w:rsidR="00EE4301">
        <w:rPr>
          <w:rFonts w:ascii="Times New Roman" w:hAnsi="Times New Roman" w:cs="Times New Roman"/>
          <w:lang w:val="en-GB"/>
        </w:rPr>
        <w:t>,</w:t>
      </w:r>
      <w:r w:rsidR="00DB40BC" w:rsidRPr="00DB40BC">
        <w:rPr>
          <w:rFonts w:ascii="Times New Roman" w:hAnsi="Times New Roman" w:cs="Times New Roman"/>
          <w:lang w:val="en-GB"/>
        </w:rPr>
        <w:t xml:space="preserve"> and </w:t>
      </w:r>
      <w:r w:rsidR="003B7060">
        <w:rPr>
          <w:rFonts w:ascii="Times New Roman" w:hAnsi="Times New Roman" w:cs="Times New Roman"/>
          <w:lang w:val="en-GB"/>
        </w:rPr>
        <w:t xml:space="preserve">instead, </w:t>
      </w:r>
      <w:r w:rsidR="00DB40BC" w:rsidRPr="00DB40BC">
        <w:rPr>
          <w:rFonts w:ascii="Times New Roman" w:hAnsi="Times New Roman" w:cs="Times New Roman"/>
          <w:lang w:val="en-GB"/>
        </w:rPr>
        <w:t>mechanism to request resources (SR /CBRA)</w:t>
      </w:r>
      <w:r w:rsidR="003B7060">
        <w:rPr>
          <w:rFonts w:ascii="Times New Roman" w:hAnsi="Times New Roman" w:cs="Times New Roman"/>
          <w:lang w:val="en-GB"/>
        </w:rPr>
        <w:t xml:space="preserve"> may be used</w:t>
      </w:r>
      <w:r w:rsidR="00DB40BC" w:rsidRPr="00DB40BC">
        <w:rPr>
          <w:rFonts w:ascii="Times New Roman" w:hAnsi="Times New Roman" w:cs="Times New Roman"/>
          <w:lang w:val="en-GB"/>
        </w:rPr>
        <w:t>. Also, in case UE has UL grant available, it can be used to send the MAC CE.</w:t>
      </w:r>
    </w:p>
    <w:p w14:paraId="41B45294" w14:textId="4A3DEBA0" w:rsidR="00F87730" w:rsidRDefault="00EB290C" w:rsidP="003B7060">
      <w:pPr>
        <w:spacing w:before="120"/>
        <w:rPr>
          <w:rFonts w:ascii="Times New Roman" w:hAnsi="Times New Roman" w:cs="Times New Roman"/>
          <w:b/>
          <w:bCs/>
          <w:lang w:val="en-GB"/>
        </w:rPr>
      </w:pPr>
      <w:r w:rsidRPr="00EB290C">
        <w:rPr>
          <w:rFonts w:ascii="Times New Roman" w:hAnsi="Times New Roman" w:cs="Times New Roman"/>
          <w:b/>
          <w:bCs/>
          <w:lang w:val="en-GB"/>
        </w:rPr>
        <w:t>Observation</w:t>
      </w:r>
      <w:r w:rsidR="00A23B1D">
        <w:rPr>
          <w:rFonts w:ascii="Times New Roman" w:hAnsi="Times New Roman" w:cs="Times New Roman"/>
          <w:b/>
          <w:bCs/>
          <w:lang w:val="en-GB"/>
        </w:rPr>
        <w:t xml:space="preserve"> 13</w:t>
      </w:r>
      <w:r w:rsidRPr="00EB290C">
        <w:rPr>
          <w:rFonts w:ascii="Times New Roman" w:hAnsi="Times New Roman" w:cs="Times New Roman"/>
          <w:b/>
          <w:bCs/>
          <w:lang w:val="en-GB"/>
        </w:rPr>
        <w:t xml:space="preserve">: </w:t>
      </w:r>
      <w:r>
        <w:rPr>
          <w:rFonts w:ascii="Times New Roman" w:hAnsi="Times New Roman" w:cs="Times New Roman"/>
          <w:b/>
          <w:bCs/>
          <w:lang w:val="en-GB"/>
        </w:rPr>
        <w:t xml:space="preserve">MAC CE based reporting will provide most flexible container option for event based reporting. </w:t>
      </w:r>
    </w:p>
    <w:p w14:paraId="49DDE888" w14:textId="6B88F510" w:rsidR="00700EEF" w:rsidRPr="00DB40BC" w:rsidRDefault="00700EEF" w:rsidP="003B7060">
      <w:pPr>
        <w:spacing w:before="120"/>
        <w:rPr>
          <w:rFonts w:ascii="Times New Roman" w:hAnsi="Times New Roman" w:cs="Times New Roman"/>
          <w:b/>
          <w:bCs/>
          <w:lang w:val="en-GB"/>
        </w:rPr>
      </w:pPr>
      <w:r w:rsidRPr="00EB290C">
        <w:rPr>
          <w:rFonts w:ascii="Times New Roman" w:hAnsi="Times New Roman" w:cs="Times New Roman"/>
          <w:b/>
          <w:bCs/>
          <w:lang w:val="en-GB"/>
        </w:rPr>
        <w:t>Observation</w:t>
      </w:r>
      <w:r w:rsidR="00A23B1D">
        <w:rPr>
          <w:rFonts w:ascii="Times New Roman" w:hAnsi="Times New Roman" w:cs="Times New Roman"/>
          <w:b/>
          <w:bCs/>
          <w:lang w:val="en-GB"/>
        </w:rPr>
        <w:t xml:space="preserve"> 14</w:t>
      </w:r>
      <w:r w:rsidRPr="00EB290C">
        <w:rPr>
          <w:rFonts w:ascii="Times New Roman" w:hAnsi="Times New Roman" w:cs="Times New Roman"/>
          <w:b/>
          <w:bCs/>
          <w:lang w:val="en-GB"/>
        </w:rPr>
        <w:t xml:space="preserve">: </w:t>
      </w:r>
      <w:r>
        <w:rPr>
          <w:rFonts w:ascii="Times New Roman" w:hAnsi="Times New Roman" w:cs="Times New Roman"/>
          <w:b/>
          <w:bCs/>
          <w:lang w:val="en-GB"/>
        </w:rPr>
        <w:t xml:space="preserve">MAC CE based reporting can be carried out using the available UL grant or resources can be requested by currently specified means i.e. SR/CBRA. </w:t>
      </w:r>
    </w:p>
    <w:p w14:paraId="46745913" w14:textId="35607F36" w:rsidR="00920240" w:rsidRPr="00837ABF" w:rsidRDefault="00FF0FF7" w:rsidP="00867BD9">
      <w:pPr>
        <w:spacing w:before="120"/>
        <w:rPr>
          <w:rFonts w:ascii="Times New Roman" w:hAnsi="Times New Roman" w:cs="Times New Roman"/>
          <w:b/>
          <w:bCs/>
          <w:lang w:val="en-GB" w:eastAsia="en-GB"/>
        </w:rPr>
      </w:pPr>
      <w:r w:rsidRPr="00837ABF">
        <w:rPr>
          <w:rFonts w:ascii="Times New Roman" w:hAnsi="Times New Roman" w:cs="Times New Roman"/>
          <w:b/>
          <w:bCs/>
          <w:lang w:val="en-GB" w:eastAsia="en-GB"/>
        </w:rPr>
        <w:t>Proposal</w:t>
      </w:r>
      <w:r w:rsidR="00A23B1D" w:rsidRPr="00837ABF">
        <w:rPr>
          <w:rFonts w:ascii="Times New Roman" w:hAnsi="Times New Roman" w:cs="Times New Roman"/>
          <w:b/>
          <w:bCs/>
          <w:lang w:val="en-GB" w:eastAsia="en-GB"/>
        </w:rPr>
        <w:t xml:space="preserve"> 13</w:t>
      </w:r>
      <w:r w:rsidRPr="00837ABF">
        <w:rPr>
          <w:rFonts w:ascii="Times New Roman" w:hAnsi="Times New Roman" w:cs="Times New Roman"/>
          <w:b/>
          <w:bCs/>
          <w:lang w:val="en-GB" w:eastAsia="en-GB"/>
        </w:rPr>
        <w:t>:</w:t>
      </w:r>
      <w:r w:rsidR="00F87730" w:rsidRPr="00837ABF">
        <w:rPr>
          <w:rFonts w:ascii="Times New Roman" w:hAnsi="Times New Roman" w:cs="Times New Roman"/>
          <w:b/>
          <w:bCs/>
          <w:lang w:val="en-GB" w:eastAsia="en-GB"/>
        </w:rPr>
        <w:t xml:space="preserve"> </w:t>
      </w:r>
      <w:r w:rsidR="00FF3638" w:rsidRPr="00837ABF">
        <w:rPr>
          <w:rFonts w:ascii="Times New Roman" w:hAnsi="Times New Roman" w:cs="Times New Roman"/>
          <w:b/>
          <w:bCs/>
          <w:lang w:val="en-GB" w:eastAsia="en-GB"/>
        </w:rPr>
        <w:t>F</w:t>
      </w:r>
      <w:r w:rsidR="00F87730" w:rsidRPr="00837ABF">
        <w:rPr>
          <w:rFonts w:ascii="Times New Roman" w:hAnsi="Times New Roman" w:cs="Times New Roman"/>
          <w:b/>
          <w:bCs/>
          <w:lang w:val="en-GB" w:eastAsia="en-GB"/>
        </w:rPr>
        <w:t xml:space="preserve">or </w:t>
      </w:r>
      <w:r w:rsidR="00343676" w:rsidRPr="00837ABF">
        <w:rPr>
          <w:rFonts w:ascii="Times New Roman" w:hAnsi="Times New Roman" w:cs="Times New Roman"/>
          <w:b/>
          <w:bCs/>
          <w:lang w:val="en-GB" w:eastAsia="en-GB"/>
        </w:rPr>
        <w:t xml:space="preserve">the UE </w:t>
      </w:r>
      <w:r w:rsidR="00F87730" w:rsidRPr="00837ABF">
        <w:rPr>
          <w:rFonts w:ascii="Times New Roman" w:hAnsi="Times New Roman" w:cs="Times New Roman"/>
          <w:b/>
          <w:bCs/>
          <w:lang w:val="en-GB" w:eastAsia="en-GB"/>
        </w:rPr>
        <w:t>event</w:t>
      </w:r>
      <w:r w:rsidR="00343676" w:rsidRPr="00837ABF">
        <w:rPr>
          <w:rFonts w:ascii="Times New Roman" w:hAnsi="Times New Roman" w:cs="Times New Roman"/>
          <w:b/>
          <w:bCs/>
          <w:lang w:val="en-GB" w:eastAsia="en-GB"/>
        </w:rPr>
        <w:t>-</w:t>
      </w:r>
      <w:r w:rsidR="00F87730" w:rsidRPr="00837ABF">
        <w:rPr>
          <w:rFonts w:ascii="Times New Roman" w:hAnsi="Times New Roman" w:cs="Times New Roman"/>
          <w:b/>
          <w:bCs/>
          <w:lang w:val="en-GB" w:eastAsia="en-GB"/>
        </w:rPr>
        <w:t xml:space="preserve">based reporting, support </w:t>
      </w:r>
      <w:r w:rsidR="00EB290C" w:rsidRPr="00837ABF">
        <w:rPr>
          <w:rFonts w:ascii="Times New Roman" w:hAnsi="Times New Roman" w:cs="Times New Roman"/>
          <w:b/>
          <w:bCs/>
          <w:lang w:val="en-GB" w:eastAsia="en-GB"/>
        </w:rPr>
        <w:t>at least MAC CE</w:t>
      </w:r>
      <w:r w:rsidR="00FF3638" w:rsidRPr="00837ABF">
        <w:rPr>
          <w:rFonts w:ascii="Times New Roman" w:hAnsi="Times New Roman" w:cs="Times New Roman"/>
          <w:b/>
          <w:bCs/>
          <w:lang w:val="en-GB" w:eastAsia="en-GB"/>
        </w:rPr>
        <w:t xml:space="preserve"> as a reporting container.</w:t>
      </w:r>
    </w:p>
    <w:p w14:paraId="6A0DEBF6" w14:textId="1C63641E" w:rsidR="00844CEF" w:rsidRPr="00837ABF" w:rsidRDefault="001140B6" w:rsidP="00837ABF">
      <w:pPr>
        <w:spacing w:before="120"/>
        <w:rPr>
          <w:rFonts w:ascii="Times New Roman" w:hAnsi="Times New Roman" w:cs="Times New Roman"/>
          <w:b/>
          <w:bCs/>
          <w:u w:val="single"/>
          <w:lang w:val="en-GB" w:eastAsia="en-GB"/>
        </w:rPr>
      </w:pPr>
      <w:r w:rsidRPr="00837ABF">
        <w:rPr>
          <w:rFonts w:ascii="Times New Roman" w:hAnsi="Times New Roman" w:cs="Times New Roman"/>
          <w:b/>
          <w:bCs/>
          <w:u w:val="single"/>
          <w:lang w:val="en-GB" w:eastAsia="en-GB"/>
        </w:rPr>
        <w:t xml:space="preserve">Indication of the triggered event </w:t>
      </w:r>
    </w:p>
    <w:p w14:paraId="59EC0C9D" w14:textId="3C3EF9A9" w:rsidR="00113E72" w:rsidRDefault="003B7060" w:rsidP="003B7060">
      <w:pPr>
        <w:spacing w:before="120"/>
        <w:rPr>
          <w:rFonts w:ascii="Times New Roman" w:hAnsi="Times New Roman" w:cs="Times New Roman"/>
          <w:lang w:val="en-GB" w:eastAsia="en-GB"/>
        </w:rPr>
      </w:pPr>
      <w:r>
        <w:rPr>
          <w:rFonts w:ascii="Times New Roman" w:hAnsi="Times New Roman" w:cs="Times New Roman"/>
          <w:lang w:val="en-GB" w:eastAsia="en-GB"/>
        </w:rPr>
        <w:t>A</w:t>
      </w:r>
      <w:r w:rsidRPr="00113E72">
        <w:rPr>
          <w:rFonts w:ascii="Times New Roman" w:hAnsi="Times New Roman" w:cs="Times New Roman"/>
          <w:lang w:val="en-GB" w:eastAsia="en-GB"/>
        </w:rPr>
        <w:t xml:space="preserve">s </w:t>
      </w:r>
      <w:r w:rsidR="00FB70B8" w:rsidRPr="00113E72">
        <w:rPr>
          <w:rFonts w:ascii="Times New Roman" w:hAnsi="Times New Roman" w:cs="Times New Roman"/>
          <w:lang w:val="en-GB" w:eastAsia="en-GB"/>
        </w:rPr>
        <w:t xml:space="preserve">discussed </w:t>
      </w:r>
      <w:r w:rsidR="00FF3638">
        <w:rPr>
          <w:rFonts w:ascii="Times New Roman" w:hAnsi="Times New Roman" w:cs="Times New Roman"/>
          <w:lang w:val="en-GB" w:eastAsia="en-GB"/>
        </w:rPr>
        <w:t>above</w:t>
      </w:r>
      <w:r>
        <w:rPr>
          <w:rFonts w:ascii="Times New Roman" w:hAnsi="Times New Roman" w:cs="Times New Roman"/>
          <w:lang w:val="en-GB" w:eastAsia="en-GB"/>
        </w:rPr>
        <w:t>,</w:t>
      </w:r>
      <w:r w:rsidR="00FB70B8" w:rsidRPr="00113E72">
        <w:rPr>
          <w:rFonts w:ascii="Times New Roman" w:hAnsi="Times New Roman" w:cs="Times New Roman"/>
          <w:lang w:val="en-GB" w:eastAsia="en-GB"/>
        </w:rPr>
        <w:t xml:space="preserve"> if the UE is configured to</w:t>
      </w:r>
      <w:r w:rsidR="00113E72">
        <w:rPr>
          <w:rFonts w:ascii="Times New Roman" w:hAnsi="Times New Roman" w:cs="Times New Roman"/>
          <w:lang w:val="en-GB" w:eastAsia="en-GB"/>
        </w:rPr>
        <w:t xml:space="preserve"> initiate reporting according to current </w:t>
      </w:r>
      <w:r>
        <w:rPr>
          <w:rFonts w:ascii="Times New Roman" w:hAnsi="Times New Roman" w:cs="Times New Roman"/>
          <w:lang w:val="en-GB" w:eastAsia="en-GB"/>
        </w:rPr>
        <w:t xml:space="preserve">L1 reporting </w:t>
      </w:r>
      <w:r w:rsidR="00113E72">
        <w:rPr>
          <w:rFonts w:ascii="Times New Roman" w:hAnsi="Times New Roman" w:cs="Times New Roman"/>
          <w:lang w:val="en-GB" w:eastAsia="en-GB"/>
        </w:rPr>
        <w:t xml:space="preserve">configuration (but based on the event </w:t>
      </w:r>
      <w:r w:rsidR="008801BD">
        <w:rPr>
          <w:rFonts w:ascii="Times New Roman" w:hAnsi="Times New Roman" w:cs="Times New Roman"/>
          <w:lang w:val="en-GB" w:eastAsia="en-GB"/>
        </w:rPr>
        <w:t xml:space="preserve">such as </w:t>
      </w:r>
      <w:r w:rsidR="00113E72">
        <w:rPr>
          <w:rFonts w:ascii="Times New Roman" w:hAnsi="Times New Roman" w:cs="Times New Roman"/>
          <w:lang w:val="en-GB" w:eastAsia="en-GB"/>
        </w:rPr>
        <w:t xml:space="preserve">consider </w:t>
      </w:r>
      <w:r>
        <w:rPr>
          <w:rFonts w:ascii="Times New Roman" w:hAnsi="Times New Roman" w:cs="Times New Roman"/>
          <w:lang w:val="en-GB" w:eastAsia="en-GB"/>
        </w:rPr>
        <w:t xml:space="preserve">a </w:t>
      </w:r>
      <w:r w:rsidR="00113E72">
        <w:rPr>
          <w:rFonts w:ascii="Times New Roman" w:hAnsi="Times New Roman" w:cs="Times New Roman"/>
          <w:lang w:val="en-GB" w:eastAsia="en-GB"/>
        </w:rPr>
        <w:t xml:space="preserve">set of DL RS of </w:t>
      </w:r>
      <w:r>
        <w:rPr>
          <w:rFonts w:ascii="Times New Roman" w:hAnsi="Times New Roman" w:cs="Times New Roman"/>
          <w:lang w:val="en-GB" w:eastAsia="en-GB"/>
        </w:rPr>
        <w:t xml:space="preserve">certain </w:t>
      </w:r>
      <w:r w:rsidR="00113E72">
        <w:rPr>
          <w:rFonts w:ascii="Times New Roman" w:hAnsi="Times New Roman" w:cs="Times New Roman"/>
          <w:lang w:val="en-GB" w:eastAsia="en-GB"/>
        </w:rPr>
        <w:t xml:space="preserve">candidate cells “valid” for reporting) the NW may not need any </w:t>
      </w:r>
      <w:r w:rsidR="008801BD">
        <w:rPr>
          <w:rFonts w:ascii="Times New Roman" w:hAnsi="Times New Roman" w:cs="Times New Roman"/>
          <w:lang w:val="en-GB" w:eastAsia="en-GB"/>
        </w:rPr>
        <w:t xml:space="preserve">additional explicit </w:t>
      </w:r>
      <w:r w:rsidR="00113E72">
        <w:rPr>
          <w:rFonts w:ascii="Times New Roman" w:hAnsi="Times New Roman" w:cs="Times New Roman"/>
          <w:lang w:val="en-GB" w:eastAsia="en-GB"/>
        </w:rPr>
        <w:t>indication</w:t>
      </w:r>
      <w:r w:rsidR="008801BD">
        <w:rPr>
          <w:rFonts w:ascii="Times New Roman" w:hAnsi="Times New Roman" w:cs="Times New Roman"/>
          <w:lang w:val="en-GB" w:eastAsia="en-GB"/>
        </w:rPr>
        <w:t xml:space="preserve"> upon event triggering</w:t>
      </w:r>
      <w:r w:rsidR="00113E72">
        <w:rPr>
          <w:rFonts w:ascii="Times New Roman" w:hAnsi="Times New Roman" w:cs="Times New Roman"/>
          <w:lang w:val="en-GB" w:eastAsia="en-GB"/>
        </w:rPr>
        <w:t xml:space="preserve">. For such event, the indication would be implicit if </w:t>
      </w:r>
      <w:r>
        <w:rPr>
          <w:rFonts w:ascii="Times New Roman" w:hAnsi="Times New Roman" w:cs="Times New Roman"/>
          <w:lang w:val="en-GB" w:eastAsia="en-GB"/>
        </w:rPr>
        <w:t>a candidate</w:t>
      </w:r>
      <w:r w:rsidR="00113E72">
        <w:rPr>
          <w:rFonts w:ascii="Times New Roman" w:hAnsi="Times New Roman" w:cs="Times New Roman"/>
          <w:lang w:val="en-GB" w:eastAsia="en-GB"/>
        </w:rPr>
        <w:t xml:space="preserve"> cell DL RS is </w:t>
      </w:r>
      <w:r>
        <w:rPr>
          <w:rFonts w:ascii="Times New Roman" w:hAnsi="Times New Roman" w:cs="Times New Roman"/>
          <w:lang w:val="en-GB" w:eastAsia="en-GB"/>
        </w:rPr>
        <w:t xml:space="preserve">started being </w:t>
      </w:r>
      <w:r w:rsidR="00113E72">
        <w:rPr>
          <w:rFonts w:ascii="Times New Roman" w:hAnsi="Times New Roman" w:cs="Times New Roman"/>
          <w:lang w:val="en-GB" w:eastAsia="en-GB"/>
        </w:rPr>
        <w:t>reported as one of the top N-beams in the L1 report.</w:t>
      </w:r>
    </w:p>
    <w:p w14:paraId="6BB45AD8" w14:textId="6E687836" w:rsidR="003B7060" w:rsidRPr="00791793" w:rsidRDefault="00626085" w:rsidP="003B7060">
      <w:pPr>
        <w:spacing w:before="120"/>
        <w:rPr>
          <w:rFonts w:ascii="Times New Roman" w:hAnsi="Times New Roman" w:cs="Times New Roman"/>
          <w:b/>
          <w:bCs/>
          <w:lang w:val="en-GB"/>
        </w:rPr>
      </w:pPr>
      <w:r w:rsidRPr="00791793">
        <w:rPr>
          <w:rFonts w:ascii="Times New Roman" w:hAnsi="Times New Roman" w:cs="Times New Roman"/>
          <w:b/>
          <w:bCs/>
          <w:lang w:val="en-GB"/>
        </w:rPr>
        <w:t>Observation</w:t>
      </w:r>
      <w:r w:rsidR="00A23B1D">
        <w:rPr>
          <w:rFonts w:ascii="Times New Roman" w:hAnsi="Times New Roman" w:cs="Times New Roman"/>
          <w:b/>
          <w:bCs/>
          <w:lang w:val="en-GB"/>
        </w:rPr>
        <w:t xml:space="preserve"> 15</w:t>
      </w:r>
      <w:r w:rsidRPr="00791793">
        <w:rPr>
          <w:rFonts w:ascii="Times New Roman" w:hAnsi="Times New Roman" w:cs="Times New Roman"/>
          <w:b/>
          <w:bCs/>
          <w:lang w:val="en-GB"/>
        </w:rPr>
        <w:t xml:space="preserve">: </w:t>
      </w:r>
      <w:r w:rsidR="00FF3638">
        <w:rPr>
          <w:rFonts w:ascii="Times New Roman" w:hAnsi="Times New Roman" w:cs="Times New Roman"/>
          <w:b/>
          <w:bCs/>
          <w:lang w:val="en-GB"/>
        </w:rPr>
        <w:t>I</w:t>
      </w:r>
      <w:r w:rsidRPr="00791793">
        <w:rPr>
          <w:rFonts w:ascii="Times New Roman" w:hAnsi="Times New Roman" w:cs="Times New Roman"/>
          <w:b/>
          <w:bCs/>
          <w:lang w:val="en-GB"/>
        </w:rPr>
        <w:t>f the event triggers UE to perform L1 measurements for active/existing L1 reporting configuration, the indication of event is not needed</w:t>
      </w:r>
      <w:r w:rsidR="003B7060" w:rsidRPr="00791793">
        <w:rPr>
          <w:rFonts w:ascii="Times New Roman" w:hAnsi="Times New Roman" w:cs="Times New Roman"/>
          <w:b/>
          <w:bCs/>
          <w:lang w:val="en-GB"/>
        </w:rPr>
        <w:t>.</w:t>
      </w:r>
    </w:p>
    <w:p w14:paraId="1AB16569" w14:textId="4E2B3240" w:rsidR="00FB70B8" w:rsidRDefault="00113E72" w:rsidP="003B7060">
      <w:pPr>
        <w:spacing w:before="120"/>
        <w:rPr>
          <w:rFonts w:ascii="Times New Roman" w:hAnsi="Times New Roman" w:cs="Times New Roman"/>
          <w:lang w:val="en-GB"/>
        </w:rPr>
      </w:pPr>
      <w:r>
        <w:rPr>
          <w:rFonts w:ascii="Times New Roman" w:hAnsi="Times New Roman" w:cs="Times New Roman"/>
          <w:lang w:val="en-GB"/>
        </w:rPr>
        <w:t xml:space="preserve">In </w:t>
      </w:r>
      <w:r w:rsidR="003B7060">
        <w:rPr>
          <w:rFonts w:ascii="Times New Roman" w:hAnsi="Times New Roman" w:cs="Times New Roman"/>
          <w:lang w:val="en-GB"/>
        </w:rPr>
        <w:t xml:space="preserve">an </w:t>
      </w:r>
      <w:r>
        <w:rPr>
          <w:rFonts w:ascii="Times New Roman" w:hAnsi="Times New Roman" w:cs="Times New Roman"/>
          <w:lang w:val="en-GB"/>
        </w:rPr>
        <w:t>alternative option</w:t>
      </w:r>
      <w:r w:rsidR="003B7060">
        <w:rPr>
          <w:rFonts w:ascii="Times New Roman" w:hAnsi="Times New Roman" w:cs="Times New Roman"/>
          <w:lang w:val="en-GB"/>
        </w:rPr>
        <w:t>,</w:t>
      </w:r>
      <w:r w:rsidR="001E68E8">
        <w:rPr>
          <w:rFonts w:ascii="Times New Roman" w:hAnsi="Times New Roman" w:cs="Times New Roman"/>
          <w:lang w:val="en-GB"/>
        </w:rPr>
        <w:t xml:space="preserve"> an L1 signal</w:t>
      </w:r>
      <w:r w:rsidR="00626085">
        <w:rPr>
          <w:rFonts w:ascii="Times New Roman" w:hAnsi="Times New Roman" w:cs="Times New Roman"/>
          <w:lang w:val="en-GB"/>
        </w:rPr>
        <w:t xml:space="preserve"> (+ MAC CE)</w:t>
      </w:r>
      <w:r w:rsidR="001E68E8">
        <w:rPr>
          <w:rFonts w:ascii="Times New Roman" w:hAnsi="Times New Roman" w:cs="Times New Roman"/>
          <w:lang w:val="en-GB"/>
        </w:rPr>
        <w:t xml:space="preserve"> could be assigned for indicating network that specific event has occurred</w:t>
      </w:r>
      <w:r w:rsidR="001A7342">
        <w:rPr>
          <w:rFonts w:ascii="Times New Roman" w:hAnsi="Times New Roman" w:cs="Times New Roman"/>
          <w:lang w:val="en-GB"/>
        </w:rPr>
        <w:t xml:space="preserve">. As an example, </w:t>
      </w:r>
      <w:r w:rsidR="008801BD">
        <w:rPr>
          <w:rFonts w:ascii="Times New Roman" w:hAnsi="Times New Roman" w:cs="Times New Roman"/>
          <w:lang w:val="en-GB"/>
        </w:rPr>
        <w:t>a</w:t>
      </w:r>
      <w:r w:rsidR="001A7342">
        <w:rPr>
          <w:rFonts w:ascii="Times New Roman" w:hAnsi="Times New Roman" w:cs="Times New Roman"/>
          <w:lang w:val="en-GB"/>
        </w:rPr>
        <w:t xml:space="preserve"> dedicated SR could be assigned for indicating th</w:t>
      </w:r>
      <w:r w:rsidR="00E619FD">
        <w:rPr>
          <w:rFonts w:ascii="Times New Roman" w:hAnsi="Times New Roman" w:cs="Times New Roman"/>
          <w:lang w:val="en-GB"/>
        </w:rPr>
        <w:t>at a</w:t>
      </w:r>
      <w:r w:rsidR="001A7342">
        <w:rPr>
          <w:rFonts w:ascii="Times New Roman" w:hAnsi="Times New Roman" w:cs="Times New Roman"/>
          <w:lang w:val="en-GB"/>
        </w:rPr>
        <w:t xml:space="preserve"> </w:t>
      </w:r>
      <w:r w:rsidR="00AF12EE">
        <w:rPr>
          <w:rFonts w:ascii="Times New Roman" w:hAnsi="Times New Roman" w:cs="Times New Roman"/>
          <w:lang w:val="en-GB"/>
        </w:rPr>
        <w:t xml:space="preserve">criterion for an </w:t>
      </w:r>
      <w:r w:rsidR="001A7342">
        <w:rPr>
          <w:rFonts w:ascii="Times New Roman" w:hAnsi="Times New Roman" w:cs="Times New Roman"/>
          <w:lang w:val="en-GB"/>
        </w:rPr>
        <w:t>event (</w:t>
      </w:r>
      <w:r w:rsidR="00E619FD">
        <w:rPr>
          <w:rFonts w:ascii="Times New Roman" w:hAnsi="Times New Roman" w:cs="Times New Roman"/>
          <w:lang w:val="en-GB"/>
        </w:rPr>
        <w:t>e.g.</w:t>
      </w:r>
      <w:r w:rsidR="00C60642">
        <w:rPr>
          <w:rFonts w:ascii="Times New Roman" w:hAnsi="Times New Roman" w:cs="Times New Roman"/>
          <w:lang w:val="en-GB"/>
        </w:rPr>
        <w:t>,</w:t>
      </w:r>
      <w:r w:rsidR="00E619FD">
        <w:rPr>
          <w:rFonts w:ascii="Times New Roman" w:hAnsi="Times New Roman" w:cs="Times New Roman"/>
          <w:lang w:val="en-GB"/>
        </w:rPr>
        <w:t xml:space="preserve"> that</w:t>
      </w:r>
      <w:r w:rsidR="00125D19" w:rsidDel="003B7060">
        <w:rPr>
          <w:rFonts w:ascii="Times New Roman" w:hAnsi="Times New Roman" w:cs="Times New Roman"/>
          <w:lang w:val="en-GB"/>
        </w:rPr>
        <w:t xml:space="preserve"> </w:t>
      </w:r>
      <w:r w:rsidR="003B7060">
        <w:rPr>
          <w:rFonts w:ascii="Times New Roman" w:hAnsi="Times New Roman" w:cs="Times New Roman"/>
          <w:lang w:val="en-GB"/>
        </w:rPr>
        <w:t>candidate</w:t>
      </w:r>
      <w:r w:rsidR="00125D19">
        <w:rPr>
          <w:rFonts w:ascii="Times New Roman" w:hAnsi="Times New Roman" w:cs="Times New Roman"/>
          <w:lang w:val="en-GB"/>
        </w:rPr>
        <w:t xml:space="preserve"> cell or at least one RS for </w:t>
      </w:r>
      <w:r w:rsidR="003B7060">
        <w:rPr>
          <w:rFonts w:ascii="Times New Roman" w:hAnsi="Times New Roman" w:cs="Times New Roman"/>
          <w:lang w:val="en-GB"/>
        </w:rPr>
        <w:t>a candidate</w:t>
      </w:r>
      <w:r w:rsidR="00125D19">
        <w:rPr>
          <w:rFonts w:ascii="Times New Roman" w:hAnsi="Times New Roman" w:cs="Times New Roman"/>
          <w:lang w:val="en-GB"/>
        </w:rPr>
        <w:t xml:space="preserve"> cell configured for reporting is above a </w:t>
      </w:r>
      <w:r w:rsidR="00125D19">
        <w:rPr>
          <w:rFonts w:ascii="Times New Roman" w:hAnsi="Times New Roman" w:cs="Times New Roman"/>
          <w:lang w:val="en-GB"/>
        </w:rPr>
        <w:lastRenderedPageBreak/>
        <w:t>quality threshold)</w:t>
      </w:r>
      <w:r w:rsidR="00AF12EE">
        <w:rPr>
          <w:rFonts w:ascii="Times New Roman" w:hAnsi="Times New Roman" w:cs="Times New Roman"/>
          <w:lang w:val="en-GB"/>
        </w:rPr>
        <w:t xml:space="preserve"> has been fulfilled. </w:t>
      </w:r>
      <w:r w:rsidR="00626085">
        <w:rPr>
          <w:rFonts w:ascii="Times New Roman" w:hAnsi="Times New Roman" w:cs="Times New Roman"/>
          <w:lang w:val="en-GB"/>
        </w:rPr>
        <w:t>The detailed information could be provided in the MAC CE. In case UL grant is available, the MAC CE could be provisioned on the available grant.</w:t>
      </w:r>
      <w:r w:rsidR="00AF12EE">
        <w:rPr>
          <w:rFonts w:ascii="Times New Roman" w:hAnsi="Times New Roman" w:cs="Times New Roman"/>
          <w:lang w:val="en-GB"/>
        </w:rPr>
        <w:t xml:space="preserve"> </w:t>
      </w:r>
    </w:p>
    <w:p w14:paraId="42C0EE50" w14:textId="005BDB12" w:rsidR="00626085" w:rsidRPr="003B7060" w:rsidRDefault="00626085" w:rsidP="003B7060">
      <w:pPr>
        <w:spacing w:before="120"/>
        <w:rPr>
          <w:rFonts w:ascii="Times New Roman" w:hAnsi="Times New Roman" w:cs="Times New Roman"/>
          <w:b/>
          <w:lang w:val="en-GB"/>
        </w:rPr>
      </w:pPr>
      <w:r w:rsidRPr="003B7060">
        <w:rPr>
          <w:rFonts w:ascii="Times New Roman" w:hAnsi="Times New Roman" w:cs="Times New Roman"/>
          <w:b/>
          <w:lang w:val="en-GB"/>
        </w:rPr>
        <w:t>Observation</w:t>
      </w:r>
      <w:r w:rsidR="00A23B1D">
        <w:rPr>
          <w:rFonts w:ascii="Times New Roman" w:hAnsi="Times New Roman" w:cs="Times New Roman"/>
          <w:b/>
          <w:lang w:val="en-GB"/>
        </w:rPr>
        <w:t xml:space="preserve"> 16</w:t>
      </w:r>
      <w:r w:rsidRPr="003B7060">
        <w:rPr>
          <w:rFonts w:ascii="Times New Roman" w:hAnsi="Times New Roman" w:cs="Times New Roman"/>
          <w:b/>
          <w:lang w:val="en-GB"/>
        </w:rPr>
        <w:t xml:space="preserve">: Dedicated L1 signalling (SR) could be used to indicate that UE intents to provide more information for </w:t>
      </w:r>
      <w:r w:rsidR="00C277FE">
        <w:rPr>
          <w:rFonts w:ascii="Times New Roman" w:hAnsi="Times New Roman" w:cs="Times New Roman"/>
          <w:b/>
          <w:bCs/>
          <w:lang w:val="en-GB"/>
        </w:rPr>
        <w:t xml:space="preserve">a </w:t>
      </w:r>
      <w:r w:rsidRPr="003B7060">
        <w:rPr>
          <w:rFonts w:ascii="Times New Roman" w:hAnsi="Times New Roman" w:cs="Times New Roman"/>
          <w:b/>
          <w:lang w:val="en-GB"/>
        </w:rPr>
        <w:t>specific event.</w:t>
      </w:r>
    </w:p>
    <w:p w14:paraId="083CDA74" w14:textId="3365A055" w:rsidR="00626085" w:rsidRDefault="00626085" w:rsidP="00626085">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A23B1D">
        <w:rPr>
          <w:rFonts w:ascii="Times New Roman" w:hAnsi="Times New Roman" w:cs="Times New Roman"/>
          <w:b/>
          <w:bCs/>
          <w:lang w:val="en-GB"/>
        </w:rPr>
        <w:t xml:space="preserve"> 14</w:t>
      </w:r>
      <w:r w:rsidRPr="00A97F6E">
        <w:rPr>
          <w:rFonts w:ascii="Times New Roman" w:hAnsi="Times New Roman" w:cs="Times New Roman"/>
          <w:b/>
          <w:bCs/>
          <w:lang w:val="en-GB"/>
        </w:rPr>
        <w:t>: In event-based reporting, UE provides an indication to network on which reporting configurations should be activated.</w:t>
      </w:r>
      <w:r>
        <w:rPr>
          <w:rFonts w:ascii="Times New Roman" w:hAnsi="Times New Roman" w:cs="Times New Roman"/>
          <w:b/>
          <w:bCs/>
          <w:lang w:val="en-GB"/>
        </w:rPr>
        <w:t xml:space="preserve"> </w:t>
      </w:r>
    </w:p>
    <w:p w14:paraId="78E91CD5" w14:textId="4595C773" w:rsidR="00837ABF" w:rsidRDefault="00626085" w:rsidP="00837ABF">
      <w:pPr>
        <w:spacing w:before="120"/>
        <w:rPr>
          <w:rFonts w:ascii="Times New Roman" w:hAnsi="Times New Roman" w:cs="Times New Roman"/>
          <w:b/>
          <w:bCs/>
          <w:lang w:val="en-GB" w:eastAsia="en-GB"/>
        </w:rPr>
      </w:pPr>
      <w:r w:rsidRPr="00A97F6E">
        <w:rPr>
          <w:rFonts w:ascii="Times New Roman" w:hAnsi="Times New Roman" w:cs="Times New Roman"/>
          <w:b/>
          <w:bCs/>
          <w:lang w:val="en-GB" w:eastAsia="en-GB"/>
        </w:rPr>
        <w:t>Proposal</w:t>
      </w:r>
      <w:r w:rsidR="00A23B1D">
        <w:rPr>
          <w:rFonts w:ascii="Times New Roman" w:hAnsi="Times New Roman" w:cs="Times New Roman"/>
          <w:b/>
          <w:bCs/>
          <w:lang w:val="en-GB" w:eastAsia="en-GB"/>
        </w:rPr>
        <w:t xml:space="preserve"> 15</w:t>
      </w:r>
      <w:r w:rsidRPr="00A97F6E">
        <w:rPr>
          <w:rFonts w:ascii="Times New Roman" w:hAnsi="Times New Roman" w:cs="Times New Roman"/>
          <w:b/>
          <w:bCs/>
          <w:lang w:val="en-GB" w:eastAsia="en-GB"/>
        </w:rPr>
        <w:t xml:space="preserve">: In event-based reporting, </w:t>
      </w:r>
      <w:r>
        <w:rPr>
          <w:rFonts w:ascii="Times New Roman" w:hAnsi="Times New Roman" w:cs="Times New Roman"/>
          <w:b/>
          <w:bCs/>
          <w:lang w:val="en-GB" w:eastAsia="en-GB"/>
        </w:rPr>
        <w:t>a dedicated L1 signal, SR, can be used to indicate that reporting event has occurred in case UL resources are not available for MAC CE.</w:t>
      </w:r>
    </w:p>
    <w:p w14:paraId="01CE0A6F" w14:textId="468EB6C1" w:rsidR="0033690C" w:rsidRPr="00837ABF" w:rsidRDefault="00181EFE" w:rsidP="00837ABF">
      <w:pPr>
        <w:spacing w:before="120"/>
        <w:rPr>
          <w:rFonts w:ascii="Times New Roman" w:hAnsi="Times New Roman" w:cs="Times New Roman"/>
          <w:b/>
          <w:bCs/>
          <w:u w:val="single"/>
          <w:lang w:val="en-GB" w:eastAsia="en-GB"/>
        </w:rPr>
      </w:pPr>
      <w:r w:rsidRPr="00837ABF">
        <w:rPr>
          <w:rFonts w:ascii="Times New Roman" w:hAnsi="Times New Roman" w:cs="Times New Roman"/>
          <w:b/>
          <w:bCs/>
          <w:u w:val="single"/>
          <w:lang w:val="en-GB" w:eastAsia="en-GB"/>
        </w:rPr>
        <w:t>Reporting content</w:t>
      </w:r>
    </w:p>
    <w:p w14:paraId="4FF0907F" w14:textId="3CC60641" w:rsidR="00AF55BC" w:rsidRPr="001D7BA2" w:rsidRDefault="00AF55BC" w:rsidP="00DE5B40">
      <w:pPr>
        <w:spacing w:before="120"/>
        <w:rPr>
          <w:rFonts w:ascii="Times New Roman" w:hAnsi="Times New Roman" w:cs="Times New Roman"/>
          <w:lang w:val="en-GB"/>
        </w:rPr>
      </w:pPr>
      <w:r w:rsidRPr="001D7BA2">
        <w:rPr>
          <w:rFonts w:ascii="Times New Roman" w:hAnsi="Times New Roman" w:cs="Times New Roman"/>
          <w:lang w:val="en-GB"/>
        </w:rPr>
        <w:t xml:space="preserve">The reporting content depend on the agreed event. For example, if the UE is configured to indicate a cell for which a reporting configuration is to be activated, or indicate cells according to the </w:t>
      </w:r>
      <w:r w:rsidR="002E562F" w:rsidRPr="001D7BA2">
        <w:rPr>
          <w:rFonts w:ascii="Times New Roman" w:hAnsi="Times New Roman" w:cs="Times New Roman"/>
          <w:lang w:val="en-GB"/>
        </w:rPr>
        <w:t>configured event</w:t>
      </w:r>
      <w:r w:rsidR="00DE5B40">
        <w:rPr>
          <w:rFonts w:ascii="Times New Roman" w:hAnsi="Times New Roman" w:cs="Times New Roman"/>
          <w:lang w:val="en-GB"/>
        </w:rPr>
        <w:t>,</w:t>
      </w:r>
      <w:r w:rsidR="001D7BA2">
        <w:rPr>
          <w:rFonts w:ascii="Times New Roman" w:hAnsi="Times New Roman" w:cs="Times New Roman"/>
          <w:lang w:val="en-GB"/>
        </w:rPr>
        <w:t xml:space="preserve"> the cell ID (or the additional cell / LTM cell ID) may be provided.</w:t>
      </w:r>
    </w:p>
    <w:p w14:paraId="291C0805" w14:textId="164F8487" w:rsidR="00D36051" w:rsidRPr="00837ABF" w:rsidRDefault="002E562F" w:rsidP="00837ABF">
      <w:pPr>
        <w:spacing w:before="120"/>
        <w:rPr>
          <w:rFonts w:ascii="Times New Roman" w:hAnsi="Times New Roman" w:cs="Times New Roman"/>
          <w:b/>
          <w:bCs/>
          <w:lang w:val="en-GB" w:eastAsia="en-GB"/>
        </w:rPr>
      </w:pPr>
      <w:r w:rsidRPr="001D7BA2">
        <w:rPr>
          <w:rFonts w:ascii="Times New Roman" w:hAnsi="Times New Roman" w:cs="Times New Roman"/>
          <w:lang w:val="en-GB"/>
        </w:rPr>
        <w:t>Alternatively, if for LTM candi</w:t>
      </w:r>
      <w:r w:rsidR="00DE5B40">
        <w:rPr>
          <w:rFonts w:ascii="Times New Roman" w:hAnsi="Times New Roman" w:cs="Times New Roman"/>
          <w:lang w:val="en-GB"/>
        </w:rPr>
        <w:t>da</w:t>
      </w:r>
      <w:r w:rsidRPr="001D7BA2">
        <w:rPr>
          <w:rFonts w:ascii="Times New Roman" w:hAnsi="Times New Roman" w:cs="Times New Roman"/>
          <w:lang w:val="en-GB"/>
        </w:rPr>
        <w:t xml:space="preserve">te cells, the periodic/S-P reporting is not used, and the reporting is based on </w:t>
      </w:r>
      <w:r w:rsidRPr="00837ABF">
        <w:rPr>
          <w:rFonts w:ascii="Times New Roman" w:hAnsi="Times New Roman" w:cs="Times New Roman"/>
          <w:lang w:val="en-GB" w:eastAsia="en-GB"/>
        </w:rPr>
        <w:t>the event</w:t>
      </w:r>
      <w:r w:rsidR="001D7BA2" w:rsidRPr="00837ABF">
        <w:rPr>
          <w:rFonts w:ascii="Times New Roman" w:hAnsi="Times New Roman" w:cs="Times New Roman"/>
          <w:lang w:val="en-GB" w:eastAsia="en-GB"/>
        </w:rPr>
        <w:t>-</w:t>
      </w:r>
      <w:r w:rsidRPr="00837ABF">
        <w:rPr>
          <w:rFonts w:ascii="Times New Roman" w:hAnsi="Times New Roman" w:cs="Times New Roman"/>
          <w:lang w:val="en-GB" w:eastAsia="en-GB"/>
        </w:rPr>
        <w:t xml:space="preserve">based reporting, the </w:t>
      </w:r>
      <w:r w:rsidR="001D7BA2" w:rsidRPr="00837ABF">
        <w:rPr>
          <w:rFonts w:ascii="Times New Roman" w:hAnsi="Times New Roman" w:cs="Times New Roman"/>
          <w:lang w:val="en-GB" w:eastAsia="en-GB"/>
        </w:rPr>
        <w:t>content may require measurement results as well.</w:t>
      </w:r>
    </w:p>
    <w:p w14:paraId="03FA1E29" w14:textId="77777777" w:rsidR="00D36051" w:rsidRPr="00837ABF" w:rsidRDefault="00D36051" w:rsidP="00837ABF">
      <w:pPr>
        <w:spacing w:before="120"/>
        <w:rPr>
          <w:rFonts w:ascii="Times New Roman" w:hAnsi="Times New Roman" w:cs="Times New Roman"/>
          <w:b/>
          <w:bCs/>
          <w:u w:val="single"/>
          <w:lang w:val="en-GB" w:eastAsia="en-GB"/>
        </w:rPr>
      </w:pPr>
      <w:r w:rsidRPr="00837ABF">
        <w:rPr>
          <w:rFonts w:ascii="Times New Roman" w:hAnsi="Times New Roman" w:cs="Times New Roman"/>
          <w:b/>
          <w:bCs/>
          <w:u w:val="single"/>
          <w:lang w:val="en-GB" w:eastAsia="en-GB"/>
        </w:rPr>
        <w:t>Simultaneous configuration of event based reporting and L1 beam reporting</w:t>
      </w:r>
    </w:p>
    <w:p w14:paraId="28DFCCC0" w14:textId="52126006" w:rsidR="00181EFE" w:rsidRPr="007B2622" w:rsidRDefault="00181EFE" w:rsidP="00FF3638">
      <w:pPr>
        <w:rPr>
          <w:rFonts w:ascii="Times New Roman" w:hAnsi="Times New Roman" w:cs="Times New Roman"/>
          <w:b/>
          <w:u w:val="single"/>
          <w:lang w:val="en-GB"/>
        </w:rPr>
      </w:pPr>
      <w:r>
        <w:rPr>
          <w:rFonts w:ascii="Times New Roman" w:hAnsi="Times New Roman" w:cs="Times New Roman"/>
          <w:lang w:val="en-GB"/>
        </w:rPr>
        <w:t>Both periodic and event</w:t>
      </w:r>
      <w:r w:rsidR="003C22F9">
        <w:rPr>
          <w:rFonts w:ascii="Times New Roman" w:hAnsi="Times New Roman" w:cs="Times New Roman"/>
          <w:lang w:val="en-GB"/>
        </w:rPr>
        <w:t>-</w:t>
      </w:r>
      <w:r>
        <w:rPr>
          <w:rFonts w:ascii="Times New Roman" w:hAnsi="Times New Roman" w:cs="Times New Roman"/>
          <w:lang w:val="en-GB"/>
        </w:rPr>
        <w:t>based reporting should be supported to be simultaneously configured, i.e.</w:t>
      </w:r>
      <w:r w:rsidR="000149D9">
        <w:rPr>
          <w:rFonts w:ascii="Times New Roman" w:hAnsi="Times New Roman" w:cs="Times New Roman"/>
          <w:lang w:val="en-GB"/>
        </w:rPr>
        <w:t>,</w:t>
      </w:r>
      <w:r>
        <w:rPr>
          <w:rFonts w:ascii="Times New Roman" w:hAnsi="Times New Roman" w:cs="Times New Roman"/>
          <w:lang w:val="en-GB"/>
        </w:rPr>
        <w:t xml:space="preserve"> UE </w:t>
      </w:r>
      <w:r w:rsidR="003008E1">
        <w:rPr>
          <w:rFonts w:ascii="Times New Roman" w:hAnsi="Times New Roman" w:cs="Times New Roman"/>
          <w:lang w:val="en-GB"/>
        </w:rPr>
        <w:t xml:space="preserve">may be configured with events to indicate whether a specific LTM candidate is detected/eligible for </w:t>
      </w:r>
      <w:r w:rsidR="000329AF">
        <w:rPr>
          <w:rFonts w:ascii="Times New Roman" w:hAnsi="Times New Roman" w:cs="Times New Roman"/>
          <w:lang w:val="en-GB"/>
        </w:rPr>
        <w:t xml:space="preserve">periodic </w:t>
      </w:r>
      <w:r w:rsidR="003008E1">
        <w:rPr>
          <w:rFonts w:ascii="Times New Roman" w:hAnsi="Times New Roman" w:cs="Times New Roman"/>
          <w:lang w:val="en-GB"/>
        </w:rPr>
        <w:t>L1 reporting (based on</w:t>
      </w:r>
      <w:r w:rsidR="00C60642">
        <w:rPr>
          <w:rFonts w:ascii="Times New Roman" w:hAnsi="Times New Roman" w:cs="Times New Roman"/>
          <w:lang w:val="en-GB"/>
        </w:rPr>
        <w:t>,</w:t>
      </w:r>
      <w:r w:rsidR="003008E1">
        <w:rPr>
          <w:rFonts w:ascii="Times New Roman" w:hAnsi="Times New Roman" w:cs="Times New Roman"/>
          <w:lang w:val="en-GB"/>
        </w:rPr>
        <w:t xml:space="preserve"> e.g</w:t>
      </w:r>
      <w:r w:rsidR="003008E1" w:rsidRPr="00FF3638">
        <w:rPr>
          <w:rFonts w:ascii="Times New Roman" w:hAnsi="Times New Roman" w:cs="Times New Roman"/>
          <w:lang w:val="en-GB"/>
        </w:rPr>
        <w:t>.</w:t>
      </w:r>
      <w:r w:rsidR="00C60642">
        <w:rPr>
          <w:rFonts w:ascii="Times New Roman" w:hAnsi="Times New Roman" w:cs="Times New Roman"/>
          <w:lang w:val="en-GB"/>
        </w:rPr>
        <w:t>,</w:t>
      </w:r>
      <w:r w:rsidR="003008E1">
        <w:rPr>
          <w:rFonts w:ascii="Times New Roman" w:hAnsi="Times New Roman" w:cs="Times New Roman"/>
          <w:lang w:val="en-GB"/>
        </w:rPr>
        <w:t xml:space="preserve"> L3 measurements) or </w:t>
      </w:r>
      <w:r w:rsidR="003C22F9">
        <w:rPr>
          <w:rFonts w:ascii="Times New Roman" w:hAnsi="Times New Roman" w:cs="Times New Roman"/>
          <w:lang w:val="en-GB"/>
        </w:rPr>
        <w:t>if some cells would</w:t>
      </w:r>
      <w:r w:rsidR="00D36051">
        <w:rPr>
          <w:rFonts w:ascii="Times New Roman" w:hAnsi="Times New Roman" w:cs="Times New Roman"/>
          <w:lang w:val="en-GB"/>
        </w:rPr>
        <w:t xml:space="preserve"> not need to be reported/measured using L1.</w:t>
      </w:r>
      <w:r w:rsidR="003C22F9">
        <w:rPr>
          <w:rFonts w:ascii="Times New Roman" w:hAnsi="Times New Roman" w:cs="Times New Roman"/>
          <w:lang w:val="en-GB"/>
        </w:rPr>
        <w:t xml:space="preserve"> </w:t>
      </w:r>
    </w:p>
    <w:p w14:paraId="205C453B" w14:textId="399AE10B" w:rsidR="001D7BA2" w:rsidRDefault="003C22F9" w:rsidP="00837ABF">
      <w:pPr>
        <w:spacing w:before="120"/>
        <w:rPr>
          <w:rFonts w:ascii="Times New Roman" w:hAnsi="Times New Roman" w:cs="Times New Roman"/>
          <w:b/>
          <w:bCs/>
          <w:lang w:val="en-GB" w:eastAsia="en-GB"/>
        </w:rPr>
      </w:pPr>
      <w:r w:rsidRPr="003C22F9">
        <w:rPr>
          <w:rFonts w:ascii="Times New Roman" w:hAnsi="Times New Roman" w:cs="Times New Roman"/>
          <w:b/>
          <w:bCs/>
          <w:lang w:val="en-GB" w:eastAsia="en-GB"/>
        </w:rPr>
        <w:t>Proposal</w:t>
      </w:r>
      <w:r w:rsidR="00A23B1D">
        <w:rPr>
          <w:rFonts w:ascii="Times New Roman" w:hAnsi="Times New Roman" w:cs="Times New Roman"/>
          <w:b/>
          <w:bCs/>
          <w:lang w:val="en-GB" w:eastAsia="en-GB"/>
        </w:rPr>
        <w:t xml:space="preserve"> 1</w:t>
      </w:r>
      <w:r w:rsidR="00837ABF">
        <w:rPr>
          <w:rFonts w:ascii="Times New Roman" w:hAnsi="Times New Roman" w:cs="Times New Roman"/>
          <w:b/>
          <w:bCs/>
          <w:lang w:val="en-GB" w:eastAsia="en-GB"/>
        </w:rPr>
        <w:t>6</w:t>
      </w:r>
      <w:r w:rsidRPr="003C22F9">
        <w:rPr>
          <w:rFonts w:ascii="Times New Roman" w:hAnsi="Times New Roman" w:cs="Times New Roman"/>
          <w:b/>
          <w:bCs/>
          <w:lang w:val="en-GB" w:eastAsia="en-GB"/>
        </w:rPr>
        <w:t xml:space="preserve">: </w:t>
      </w:r>
      <w:r w:rsidR="000149D9">
        <w:rPr>
          <w:rFonts w:ascii="Times New Roman" w:hAnsi="Times New Roman" w:cs="Times New Roman"/>
          <w:b/>
          <w:bCs/>
          <w:lang w:val="en-GB" w:eastAsia="en-GB"/>
        </w:rPr>
        <w:t>S</w:t>
      </w:r>
      <w:r w:rsidR="000149D9" w:rsidRPr="003B7060">
        <w:rPr>
          <w:rFonts w:ascii="Times New Roman" w:hAnsi="Times New Roman" w:cs="Times New Roman"/>
          <w:b/>
          <w:bCs/>
          <w:lang w:val="en-GB" w:eastAsia="en-GB"/>
        </w:rPr>
        <w:t xml:space="preserve">upport </w:t>
      </w:r>
      <w:r w:rsidRPr="003C22F9">
        <w:rPr>
          <w:rFonts w:ascii="Times New Roman" w:hAnsi="Times New Roman" w:cs="Times New Roman"/>
          <w:b/>
          <w:bCs/>
          <w:lang w:val="en-GB" w:eastAsia="en-GB"/>
        </w:rPr>
        <w:t>simultaneous configuration of any time type L1 reporting and event based reporting.</w:t>
      </w:r>
      <w:r w:rsidR="001D7BA2">
        <w:rPr>
          <w:rFonts w:ascii="Times New Roman" w:hAnsi="Times New Roman" w:cs="Times New Roman"/>
          <w:b/>
          <w:bCs/>
          <w:lang w:val="en-GB" w:eastAsia="en-GB"/>
        </w:rPr>
        <w:t xml:space="preserve"> It is up to NW to configure whether to use L1 reporting (e.g.</w:t>
      </w:r>
      <w:r w:rsidR="00C60642">
        <w:rPr>
          <w:rFonts w:ascii="Times New Roman" w:hAnsi="Times New Roman" w:cs="Times New Roman"/>
          <w:b/>
          <w:bCs/>
          <w:lang w:val="en-GB" w:eastAsia="en-GB"/>
        </w:rPr>
        <w:t>,</w:t>
      </w:r>
      <w:r w:rsidR="001D7BA2">
        <w:rPr>
          <w:rFonts w:ascii="Times New Roman" w:hAnsi="Times New Roman" w:cs="Times New Roman"/>
          <w:b/>
          <w:bCs/>
          <w:lang w:val="en-GB" w:eastAsia="en-GB"/>
        </w:rPr>
        <w:t xml:space="preserve"> periodic) or event based or both</w:t>
      </w:r>
      <w:r w:rsidR="000149D9">
        <w:rPr>
          <w:rFonts w:ascii="Times New Roman" w:hAnsi="Times New Roman" w:cs="Times New Roman"/>
          <w:b/>
          <w:bCs/>
          <w:lang w:val="en-GB" w:eastAsia="en-GB"/>
        </w:rPr>
        <w:t>.</w:t>
      </w:r>
    </w:p>
    <w:p w14:paraId="606E782D" w14:textId="403CF01A" w:rsidR="003C22F9" w:rsidRPr="00837ABF" w:rsidRDefault="00D36051" w:rsidP="00837ABF">
      <w:pPr>
        <w:spacing w:before="120"/>
        <w:rPr>
          <w:rFonts w:ascii="Times New Roman" w:hAnsi="Times New Roman" w:cs="Times New Roman"/>
          <w:b/>
          <w:bCs/>
          <w:u w:val="single"/>
          <w:lang w:val="en-GB" w:eastAsia="en-GB"/>
        </w:rPr>
      </w:pPr>
      <w:r w:rsidRPr="00837ABF">
        <w:rPr>
          <w:rFonts w:ascii="Times New Roman" w:hAnsi="Times New Roman" w:cs="Times New Roman"/>
          <w:b/>
          <w:bCs/>
          <w:u w:val="single"/>
          <w:lang w:val="en-GB" w:eastAsia="en-GB"/>
        </w:rPr>
        <w:t>Reporting destination</w:t>
      </w:r>
    </w:p>
    <w:p w14:paraId="071450B1" w14:textId="1770DA29" w:rsidR="00D36051" w:rsidRPr="007C5961" w:rsidRDefault="00D36051" w:rsidP="003B7060">
      <w:pPr>
        <w:spacing w:before="120"/>
        <w:rPr>
          <w:rFonts w:ascii="Times New Roman" w:hAnsi="Times New Roman" w:cs="Times New Roman"/>
          <w:lang w:val="en-GB"/>
        </w:rPr>
      </w:pPr>
      <w:r w:rsidRPr="007C5961">
        <w:rPr>
          <w:rFonts w:ascii="Times New Roman" w:hAnsi="Times New Roman" w:cs="Times New Roman"/>
          <w:lang w:val="en-GB"/>
        </w:rPr>
        <w:t>The reporting destination of the event triggered report should the serving cell of the UE. The serving cell is able to configure</w:t>
      </w:r>
      <w:r w:rsidR="007C5961" w:rsidRPr="007C5961">
        <w:rPr>
          <w:rFonts w:ascii="Times New Roman" w:hAnsi="Times New Roman" w:cs="Times New Roman"/>
          <w:lang w:val="en-GB"/>
        </w:rPr>
        <w:t xml:space="preserve"> the UE with appropriate configuration (i.e.</w:t>
      </w:r>
      <w:r w:rsidR="00C60642">
        <w:rPr>
          <w:rFonts w:ascii="Times New Roman" w:hAnsi="Times New Roman" w:cs="Times New Roman"/>
          <w:lang w:val="en-GB"/>
        </w:rPr>
        <w:t>,</w:t>
      </w:r>
      <w:r w:rsidR="007C5961" w:rsidRPr="007C5961">
        <w:rPr>
          <w:rFonts w:ascii="Times New Roman" w:hAnsi="Times New Roman" w:cs="Times New Roman"/>
          <w:lang w:val="en-GB"/>
        </w:rPr>
        <w:t xml:space="preserve"> activate/deactivate specific measurements)</w:t>
      </w:r>
      <w:r w:rsidR="000149D9">
        <w:rPr>
          <w:rFonts w:ascii="Times New Roman" w:hAnsi="Times New Roman" w:cs="Times New Roman"/>
          <w:lang w:val="en-GB"/>
        </w:rPr>
        <w:t>.</w:t>
      </w:r>
    </w:p>
    <w:p w14:paraId="7BBFAA81" w14:textId="7B6D4DB6" w:rsidR="000667B8" w:rsidRPr="00A23B1D" w:rsidRDefault="003C22F9" w:rsidP="000667B8">
      <w:pPr>
        <w:spacing w:before="120"/>
        <w:rPr>
          <w:rFonts w:ascii="Times New Roman" w:hAnsi="Times New Roman" w:cs="Times New Roman"/>
          <w:b/>
          <w:lang w:val="en-GB"/>
        </w:rPr>
      </w:pPr>
      <w:r w:rsidRPr="003B7060">
        <w:rPr>
          <w:rFonts w:ascii="Times New Roman" w:hAnsi="Times New Roman" w:cs="Times New Roman"/>
          <w:b/>
          <w:lang w:val="en-GB"/>
        </w:rPr>
        <w:t>Proposal</w:t>
      </w:r>
      <w:r w:rsidR="00A23B1D">
        <w:rPr>
          <w:rFonts w:ascii="Times New Roman" w:hAnsi="Times New Roman" w:cs="Times New Roman"/>
          <w:b/>
          <w:lang w:val="en-GB"/>
        </w:rPr>
        <w:t xml:space="preserve"> 1</w:t>
      </w:r>
      <w:r w:rsidR="00837ABF">
        <w:rPr>
          <w:rFonts w:ascii="Times New Roman" w:hAnsi="Times New Roman" w:cs="Times New Roman"/>
          <w:b/>
          <w:lang w:val="en-GB"/>
        </w:rPr>
        <w:t>7</w:t>
      </w:r>
      <w:r w:rsidRPr="003B7060">
        <w:rPr>
          <w:rFonts w:ascii="Times New Roman" w:hAnsi="Times New Roman" w:cs="Times New Roman"/>
          <w:b/>
          <w:lang w:val="en-GB"/>
        </w:rPr>
        <w:t xml:space="preserve">: </w:t>
      </w:r>
      <w:r w:rsidR="00A70907" w:rsidRPr="003B7060">
        <w:rPr>
          <w:rFonts w:ascii="Times New Roman" w:hAnsi="Times New Roman" w:cs="Times New Roman"/>
          <w:b/>
          <w:lang w:val="en-GB"/>
        </w:rPr>
        <w:t xml:space="preserve">The reporting </w:t>
      </w:r>
      <w:r w:rsidR="00A70907" w:rsidRPr="00837ABF">
        <w:rPr>
          <w:rFonts w:ascii="Times New Roman" w:hAnsi="Times New Roman" w:cs="Times New Roman"/>
          <w:b/>
          <w:lang w:val="en-GB"/>
        </w:rPr>
        <w:t xml:space="preserve">destination </w:t>
      </w:r>
      <w:r w:rsidR="00837ABF" w:rsidRPr="00837ABF">
        <w:rPr>
          <w:rFonts w:ascii="Times New Roman" w:hAnsi="Times New Roman" w:cs="Times New Roman"/>
          <w:b/>
          <w:lang w:val="en-GB"/>
        </w:rPr>
        <w:t>of the event triggered report</w:t>
      </w:r>
      <w:r w:rsidR="00837ABF" w:rsidRPr="007C5961">
        <w:rPr>
          <w:rFonts w:ascii="Times New Roman" w:hAnsi="Times New Roman" w:cs="Times New Roman"/>
          <w:lang w:val="en-GB"/>
        </w:rPr>
        <w:t xml:space="preserve"> </w:t>
      </w:r>
      <w:r w:rsidR="00A70907" w:rsidRPr="003B7060">
        <w:rPr>
          <w:rFonts w:ascii="Times New Roman" w:hAnsi="Times New Roman" w:cs="Times New Roman"/>
          <w:b/>
          <w:lang w:val="en-GB"/>
        </w:rPr>
        <w:t xml:space="preserve">is the serving cell of the UE. </w:t>
      </w:r>
    </w:p>
    <w:p w14:paraId="1767DC76" w14:textId="092589F7" w:rsidR="007F55C9" w:rsidRDefault="007F55C9" w:rsidP="007F55C9">
      <w:pPr>
        <w:pStyle w:val="Heading2"/>
      </w:pPr>
      <w:r>
        <w:t>Beam Indication of Candidate Cell(s)</w:t>
      </w:r>
    </w:p>
    <w:p w14:paraId="0551CC90" w14:textId="24E0E333" w:rsidR="00D507C3" w:rsidRDefault="00D507C3" w:rsidP="00D507C3">
      <w:pPr>
        <w:rPr>
          <w:rFonts w:ascii="Times New Roman" w:hAnsi="Times New Roman" w:cs="Times New Roman"/>
          <w:lang w:val="en-GB"/>
        </w:rPr>
      </w:pPr>
      <w:r w:rsidRPr="00A115D9">
        <w:rPr>
          <w:rFonts w:ascii="Times New Roman" w:hAnsi="Times New Roman" w:cs="Times New Roman"/>
          <w:lang w:val="en-GB"/>
        </w:rPr>
        <w:t>RAN1 has made the following agreement</w:t>
      </w:r>
      <w:r>
        <w:rPr>
          <w:rFonts w:ascii="Times New Roman" w:hAnsi="Times New Roman" w:cs="Times New Roman"/>
          <w:lang w:val="en-GB"/>
        </w:rPr>
        <w:t>s</w:t>
      </w:r>
      <w:r w:rsidRPr="00A115D9">
        <w:rPr>
          <w:rFonts w:ascii="Times New Roman" w:hAnsi="Times New Roman" w:cs="Times New Roman"/>
          <w:lang w:val="en-GB"/>
        </w:rPr>
        <w:t xml:space="preserve"> in RAN1 </w:t>
      </w:r>
      <w:r>
        <w:rPr>
          <w:rFonts w:ascii="Times New Roman" w:hAnsi="Times New Roman" w:cs="Times New Roman"/>
          <w:lang w:val="en-GB"/>
        </w:rPr>
        <w:t>#</w:t>
      </w:r>
      <w:r w:rsidRPr="00A115D9">
        <w:rPr>
          <w:rFonts w:ascii="Times New Roman" w:hAnsi="Times New Roman" w:cs="Times New Roman"/>
          <w:lang w:val="en-GB"/>
        </w:rPr>
        <w:t xml:space="preserve">111 [3] for </w:t>
      </w:r>
      <w:r w:rsidR="004411FA">
        <w:rPr>
          <w:rFonts w:ascii="Times New Roman" w:hAnsi="Times New Roman" w:cs="Times New Roman"/>
          <w:lang w:val="en-GB"/>
        </w:rPr>
        <w:t>beam indication</w:t>
      </w:r>
      <w:r>
        <w:rPr>
          <w:rFonts w:ascii="Times New Roman" w:hAnsi="Times New Roman" w:cs="Times New Roman"/>
          <w:lang w:val="en-GB"/>
        </w:rPr>
        <w:t xml:space="preserve"> mechanism</w:t>
      </w:r>
    </w:p>
    <w:p w14:paraId="2E21545B" w14:textId="77777777" w:rsidR="00D507C3" w:rsidRPr="00A115D9" w:rsidRDefault="00D507C3" w:rsidP="00D507C3">
      <w:pPr>
        <w:rPr>
          <w:rFonts w:ascii="Times New Roman" w:hAnsi="Times New Roman" w:cs="Times New Roman"/>
          <w:lang w:val="en-GB"/>
        </w:rPr>
      </w:pPr>
    </w:p>
    <w:p w14:paraId="5DC4D2FF" w14:textId="496DDA6C" w:rsidR="00D507C3" w:rsidRPr="000D2D7F" w:rsidRDefault="00D507C3" w:rsidP="00142E86">
      <w:pPr>
        <w:rPr>
          <w:rFonts w:ascii="Times New Roman" w:hAnsi="Times New Roman" w:cs="Times New Roman"/>
          <w:color w:val="000000"/>
        </w:rPr>
      </w:pPr>
      <w:r w:rsidRPr="00684DC3">
        <w:rPr>
          <w:noProof/>
          <w:lang w:val="en-GB" w:eastAsia="en-GB"/>
        </w:rPr>
        <mc:AlternateContent>
          <mc:Choice Requires="wps">
            <w:drawing>
              <wp:inline distT="0" distB="0" distL="0" distR="0" wp14:anchorId="318FBE9A" wp14:editId="728FD848">
                <wp:extent cx="6146800" cy="1404620"/>
                <wp:effectExtent l="0" t="0" r="25400" b="15875"/>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03882CE" w14:textId="77777777" w:rsidR="00D507C3" w:rsidRPr="00D507C3" w:rsidRDefault="00D507C3" w:rsidP="00D507C3">
                            <w:pPr>
                              <w:rPr>
                                <w:rFonts w:ascii="Times New Roman" w:hAnsi="Times New Roman" w:cs="Times New Roman"/>
                                <w:highlight w:val="green"/>
                                <w:lang w:eastAsia="ja-JP"/>
                              </w:rPr>
                            </w:pPr>
                            <w:r w:rsidRPr="00D507C3">
                              <w:rPr>
                                <w:rFonts w:ascii="Times New Roman" w:hAnsi="Times New Roman" w:cs="Times New Roman"/>
                                <w:highlight w:val="green"/>
                                <w:lang w:eastAsia="ja-JP"/>
                              </w:rPr>
                              <w:t>Agreement</w:t>
                            </w:r>
                          </w:p>
                          <w:p w14:paraId="12FEC905" w14:textId="77777777" w:rsidR="00D507C3" w:rsidRPr="00FF0FF7" w:rsidRDefault="00D507C3" w:rsidP="005211BD">
                            <w:pPr>
                              <w:pStyle w:val="ListParagraph"/>
                              <w:numPr>
                                <w:ilvl w:val="0"/>
                                <w:numId w:val="7"/>
                              </w:numPr>
                              <w:snapToGrid w:val="0"/>
                              <w:contextualSpacing w:val="0"/>
                              <w:jc w:val="both"/>
                              <w:rPr>
                                <w:rFonts w:ascii="Times New Roman" w:eastAsia="Batang" w:hAnsi="Times New Roman" w:cs="Times New Roman"/>
                                <w:lang w:val="en-GB"/>
                              </w:rPr>
                            </w:pPr>
                            <w:r w:rsidRPr="00FF0FF7">
                              <w:rPr>
                                <w:rFonts w:ascii="Times New Roman" w:hAnsi="Times New Roman" w:cs="Times New Roman"/>
                                <w:lang w:val="en-GB"/>
                              </w:rPr>
                              <w:t>The beam indication of candidate cell(s) for Rel-18 LTM should be designed based on the following:</w:t>
                            </w:r>
                          </w:p>
                          <w:p w14:paraId="5372706D" w14:textId="77777777" w:rsidR="00D507C3" w:rsidRPr="00FF0FF7" w:rsidRDefault="00D507C3" w:rsidP="005211BD">
                            <w:pPr>
                              <w:pStyle w:val="ListParagraph"/>
                              <w:numPr>
                                <w:ilvl w:val="1"/>
                                <w:numId w:val="7"/>
                              </w:numPr>
                              <w:snapToGrid w:val="0"/>
                              <w:contextualSpacing w:val="0"/>
                              <w:jc w:val="both"/>
                              <w:rPr>
                                <w:rFonts w:ascii="Times New Roman" w:eastAsia="Batang" w:hAnsi="Times New Roman" w:cs="Times New Roman"/>
                                <w:lang w:val="en-GB"/>
                              </w:rPr>
                            </w:pPr>
                            <w:r w:rsidRPr="00FF0FF7">
                              <w:rPr>
                                <w:rFonts w:ascii="Times New Roman" w:hAnsi="Times New Roman" w:cs="Times New Roman"/>
                                <w:lang w:val="en-GB"/>
                              </w:rPr>
                              <w:t xml:space="preserve">Beam indication for Rel-18 LTM is designed based on Rel-17 unified TCI framework, if both serving cell and candidate cell support Rel-17 unified TCI framework </w:t>
                            </w:r>
                          </w:p>
                          <w:p w14:paraId="684FE2DD" w14:textId="77777777" w:rsidR="00D507C3" w:rsidRPr="00FF0FF7" w:rsidRDefault="00D507C3" w:rsidP="005211BD">
                            <w:pPr>
                              <w:pStyle w:val="ListParagraph"/>
                              <w:numPr>
                                <w:ilvl w:val="1"/>
                                <w:numId w:val="7"/>
                              </w:numPr>
                              <w:snapToGrid w:val="0"/>
                              <w:contextualSpacing w:val="0"/>
                              <w:jc w:val="both"/>
                              <w:rPr>
                                <w:rFonts w:ascii="Times New Roman" w:hAnsi="Times New Roman" w:cs="Times New Roman"/>
                                <w:highlight w:val="yellow"/>
                                <w:lang w:val="en-GB"/>
                              </w:rPr>
                            </w:pPr>
                            <w:r w:rsidRPr="00FF0FF7">
                              <w:rPr>
                                <w:rFonts w:ascii="Times New Roman" w:hAnsi="Times New Roman" w:cs="Times New Roman"/>
                                <w:highlight w:val="yellow"/>
                                <w:lang w:val="en-GB"/>
                              </w:rPr>
                              <w:t>FFS: whether/how to design mechanism for Beam indication for Rel-18 LTM when at least one from serving cell and candidate cell supports only Rel-15 TCI framework.</w:t>
                            </w:r>
                          </w:p>
                          <w:p w14:paraId="5BBF1F76" w14:textId="77777777" w:rsidR="00D507C3" w:rsidRPr="00FF0FF7" w:rsidRDefault="00D507C3" w:rsidP="005211BD">
                            <w:pPr>
                              <w:pStyle w:val="ListParagraph"/>
                              <w:numPr>
                                <w:ilvl w:val="1"/>
                                <w:numId w:val="7"/>
                              </w:numPr>
                              <w:snapToGrid w:val="0"/>
                              <w:contextualSpacing w:val="0"/>
                              <w:jc w:val="both"/>
                              <w:rPr>
                                <w:rFonts w:ascii="Times New Roman" w:hAnsi="Times New Roman" w:cs="Times New Roman"/>
                                <w:lang w:val="en-GB"/>
                              </w:rPr>
                            </w:pPr>
                            <w:r w:rsidRPr="00FF0FF7">
                              <w:rPr>
                                <w:rFonts w:ascii="Times New Roman" w:hAnsi="Times New Roman" w:cs="Times New Roman"/>
                                <w:lang w:val="en-GB"/>
                              </w:rPr>
                              <w:t xml:space="preserve">Note: How and whether to indicate the new serving cell(s) and timing for beam indication are separately discussed </w:t>
                            </w:r>
                          </w:p>
                          <w:p w14:paraId="4E26D047" w14:textId="77777777" w:rsidR="00D507C3" w:rsidRPr="00FF0FF7" w:rsidRDefault="00D507C3" w:rsidP="00D507C3">
                            <w:pPr>
                              <w:pStyle w:val="ListParagraph"/>
                              <w:snapToGrid w:val="0"/>
                              <w:ind w:left="840"/>
                              <w:contextualSpacing w:val="0"/>
                              <w:jc w:val="both"/>
                              <w:rPr>
                                <w:rFonts w:ascii="Times New Roman" w:hAnsi="Times New Roman" w:cs="Times New Roman"/>
                                <w:lang w:val="en-GB"/>
                              </w:rPr>
                            </w:pPr>
                          </w:p>
                          <w:p w14:paraId="42110889" w14:textId="77777777" w:rsidR="00D507C3" w:rsidRPr="00D507C3" w:rsidRDefault="00D507C3" w:rsidP="00D507C3">
                            <w:pPr>
                              <w:rPr>
                                <w:rFonts w:ascii="Times New Roman" w:eastAsia="Batang" w:hAnsi="Times New Roman" w:cs="Times New Roman"/>
                                <w:highlight w:val="green"/>
                                <w:lang w:eastAsia="ja-JP"/>
                              </w:rPr>
                            </w:pPr>
                            <w:r w:rsidRPr="00D507C3">
                              <w:rPr>
                                <w:rFonts w:ascii="Times New Roman" w:hAnsi="Times New Roman" w:cs="Times New Roman"/>
                                <w:highlight w:val="green"/>
                                <w:lang w:eastAsia="ja-JP"/>
                              </w:rPr>
                              <w:t>Agreement</w:t>
                            </w:r>
                          </w:p>
                          <w:p w14:paraId="22815A52" w14:textId="77777777" w:rsidR="00D507C3" w:rsidRPr="00FF0FF7" w:rsidRDefault="00D507C3" w:rsidP="005211BD">
                            <w:pPr>
                              <w:numPr>
                                <w:ilvl w:val="0"/>
                                <w:numId w:val="7"/>
                              </w:numPr>
                              <w:rPr>
                                <w:rFonts w:ascii="Times New Roman" w:eastAsia="MS PGothic" w:hAnsi="Times New Roman" w:cs="Times New Roman"/>
                                <w:lang w:val="en-GB"/>
                              </w:rPr>
                            </w:pPr>
                            <w:r w:rsidRPr="00FF0FF7">
                              <w:rPr>
                                <w:rFonts w:ascii="Times New Roman" w:hAnsi="Times New Roman" w:cs="Times New Roman"/>
                                <w:lang w:val="en-GB"/>
                              </w:rPr>
                              <w:t xml:space="preserve">For beam indication timing for Rel-18 LTM, </w:t>
                            </w:r>
                          </w:p>
                          <w:p w14:paraId="5772BA81" w14:textId="77777777" w:rsidR="00D507C3" w:rsidRPr="00FF0FF7" w:rsidRDefault="00D507C3" w:rsidP="005211BD">
                            <w:pPr>
                              <w:numPr>
                                <w:ilvl w:val="1"/>
                                <w:numId w:val="7"/>
                              </w:numPr>
                              <w:rPr>
                                <w:rFonts w:ascii="Times New Roman" w:eastAsia="MS PGothic" w:hAnsi="Times New Roman" w:cs="Times New Roman"/>
                                <w:lang w:val="en-GB"/>
                              </w:rPr>
                            </w:pPr>
                            <w:r w:rsidRPr="00FF0FF7">
                              <w:rPr>
                                <w:rFonts w:ascii="Times New Roman" w:hAnsi="Times New Roman" w:cs="Times New Roman"/>
                                <w:lang w:val="en-GB"/>
                              </w:rPr>
                              <w:t xml:space="preserve">Support Scenario 2: Beam indication together with cell switch command, </w:t>
                            </w:r>
                          </w:p>
                          <w:p w14:paraId="6769C1F9" w14:textId="77777777" w:rsidR="00D507C3" w:rsidRPr="00FF0FF7" w:rsidRDefault="00D507C3" w:rsidP="005211BD">
                            <w:pPr>
                              <w:numPr>
                                <w:ilvl w:val="2"/>
                                <w:numId w:val="7"/>
                              </w:numPr>
                              <w:rPr>
                                <w:rFonts w:ascii="Times New Roman" w:eastAsia="MS PGothic" w:hAnsi="Times New Roman" w:cs="Times New Roman"/>
                                <w:lang w:val="en-GB"/>
                              </w:rPr>
                            </w:pPr>
                            <w:r w:rsidRPr="00FF0FF7">
                              <w:rPr>
                                <w:rFonts w:ascii="Times New Roman" w:hAnsi="Times New Roman" w:cs="Times New Roman"/>
                                <w:lang w:val="en-GB"/>
                              </w:rPr>
                              <w:t xml:space="preserve">For Rel-17 unified TCI framework, </w:t>
                            </w:r>
                          </w:p>
                          <w:p w14:paraId="5F4368DD" w14:textId="77777777" w:rsidR="00D507C3" w:rsidRPr="00FF0FF7" w:rsidRDefault="00D507C3" w:rsidP="005211BD">
                            <w:pPr>
                              <w:numPr>
                                <w:ilvl w:val="3"/>
                                <w:numId w:val="7"/>
                              </w:numPr>
                              <w:rPr>
                                <w:rFonts w:ascii="Times New Roman" w:eastAsia="MS PGothic" w:hAnsi="Times New Roman" w:cs="Times New Roman"/>
                                <w:lang w:val="en-GB"/>
                              </w:rPr>
                            </w:pPr>
                            <w:r w:rsidRPr="00FF0FF7">
                              <w:rPr>
                                <w:rFonts w:ascii="Times New Roman" w:hAnsi="Times New Roman" w:cs="Times New Roman"/>
                                <w:lang w:val="en-GB"/>
                              </w:rPr>
                              <w:t>Beam indication indicates TCI state for each target serving cell</w:t>
                            </w:r>
                          </w:p>
                          <w:p w14:paraId="381AC658" w14:textId="77777777" w:rsidR="00D507C3" w:rsidRPr="00FF0FF7" w:rsidRDefault="00D507C3" w:rsidP="005211BD">
                            <w:pPr>
                              <w:numPr>
                                <w:ilvl w:val="1"/>
                                <w:numId w:val="7"/>
                              </w:numPr>
                              <w:rPr>
                                <w:rFonts w:ascii="Times New Roman" w:eastAsia="Batang" w:hAnsi="Times New Roman" w:cs="Times New Roman"/>
                                <w:lang w:val="en-GB"/>
                              </w:rPr>
                            </w:pPr>
                            <w:r w:rsidRPr="00FF0FF7">
                              <w:rPr>
                                <w:rFonts w:ascii="Times New Roman" w:hAnsi="Times New Roman" w:cs="Times New Roman"/>
                                <w:lang w:val="en-GB"/>
                              </w:rPr>
                              <w:t>FFS: Scenario 1: Beam indication before cell switch command</w:t>
                            </w:r>
                          </w:p>
                          <w:p w14:paraId="7637F28F" w14:textId="77777777" w:rsidR="00D507C3" w:rsidRPr="00FF0FF7" w:rsidRDefault="00D507C3" w:rsidP="005211BD">
                            <w:pPr>
                              <w:numPr>
                                <w:ilvl w:val="1"/>
                                <w:numId w:val="7"/>
                              </w:numPr>
                              <w:rPr>
                                <w:rFonts w:ascii="Times New Roman" w:eastAsia="Times New Roman" w:hAnsi="Times New Roman" w:cs="Times New Roman"/>
                                <w:lang w:val="en-GB"/>
                              </w:rPr>
                            </w:pPr>
                            <w:r w:rsidRPr="00FF0FF7">
                              <w:rPr>
                                <w:rFonts w:ascii="Times New Roman" w:hAnsi="Times New Roman" w:cs="Times New Roman"/>
                                <w:lang w:val="en-GB"/>
                              </w:rPr>
                              <w:t>FFS: Scenario 3: Beam indication after cell switch command</w:t>
                            </w:r>
                          </w:p>
                          <w:p w14:paraId="6258D78B" w14:textId="6B33BDE4" w:rsidR="00D507C3" w:rsidRPr="00FF0FF7" w:rsidRDefault="00D507C3" w:rsidP="005211BD">
                            <w:pPr>
                              <w:numPr>
                                <w:ilvl w:val="0"/>
                                <w:numId w:val="7"/>
                              </w:numPr>
                              <w:rPr>
                                <w:rFonts w:ascii="Times New Roman" w:eastAsia="Batang" w:hAnsi="Times New Roman" w:cs="Times New Roman"/>
                                <w:lang w:val="en-GB"/>
                              </w:rPr>
                            </w:pPr>
                            <w:r w:rsidRPr="00FF0FF7">
                              <w:rPr>
                                <w:rFonts w:ascii="Times New Roman" w:hAnsi="Times New Roman" w:cs="Times New Roman"/>
                                <w:lang w:val="en-GB"/>
                              </w:rPr>
                              <w:t xml:space="preserve">FFS: Activation of TCI state(s) of target serving and/or candidate cell(s). </w:t>
                            </w:r>
                          </w:p>
                        </w:txbxContent>
                      </wps:txbx>
                      <wps:bodyPr rot="0" vert="horz" wrap="square" lIns="91440" tIns="45720" rIns="91440" bIns="45720" anchor="t" anchorCtr="0">
                        <a:spAutoFit/>
                      </wps:bodyPr>
                    </wps:wsp>
                  </a:graphicData>
                </a:graphic>
              </wp:inline>
            </w:drawing>
          </mc:Choice>
          <mc:Fallback>
            <w:pict>
              <v:shape w14:anchorId="318FBE9A"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003882CE" w14:textId="77777777" w:rsidR="00D507C3" w:rsidRPr="00D507C3" w:rsidRDefault="00D507C3" w:rsidP="00D507C3">
                      <w:pPr>
                        <w:rPr>
                          <w:rFonts w:ascii="Times New Roman" w:hAnsi="Times New Roman" w:cs="Times New Roman"/>
                          <w:highlight w:val="green"/>
                          <w:lang w:eastAsia="ja-JP"/>
                        </w:rPr>
                      </w:pPr>
                      <w:r w:rsidRPr="00D507C3">
                        <w:rPr>
                          <w:rFonts w:ascii="Times New Roman" w:hAnsi="Times New Roman" w:cs="Times New Roman"/>
                          <w:highlight w:val="green"/>
                          <w:lang w:eastAsia="ja-JP"/>
                        </w:rPr>
                        <w:t>Agreement</w:t>
                      </w:r>
                    </w:p>
                    <w:p w14:paraId="12FEC905" w14:textId="77777777" w:rsidR="00D507C3" w:rsidRPr="00FF0FF7" w:rsidRDefault="00D507C3" w:rsidP="005211BD">
                      <w:pPr>
                        <w:pStyle w:val="ListParagraph"/>
                        <w:numPr>
                          <w:ilvl w:val="0"/>
                          <w:numId w:val="7"/>
                        </w:numPr>
                        <w:snapToGrid w:val="0"/>
                        <w:contextualSpacing w:val="0"/>
                        <w:jc w:val="both"/>
                        <w:rPr>
                          <w:rFonts w:ascii="Times New Roman" w:eastAsia="Batang" w:hAnsi="Times New Roman" w:cs="Times New Roman"/>
                          <w:lang w:val="en-GB"/>
                        </w:rPr>
                      </w:pPr>
                      <w:r w:rsidRPr="00FF0FF7">
                        <w:rPr>
                          <w:rFonts w:ascii="Times New Roman" w:hAnsi="Times New Roman" w:cs="Times New Roman"/>
                          <w:lang w:val="en-GB"/>
                        </w:rPr>
                        <w:t>The beam indication of candidate cell(s) for Rel-18 LTM should be designed based on the following:</w:t>
                      </w:r>
                    </w:p>
                    <w:p w14:paraId="5372706D" w14:textId="77777777" w:rsidR="00D507C3" w:rsidRPr="00FF0FF7" w:rsidRDefault="00D507C3" w:rsidP="005211BD">
                      <w:pPr>
                        <w:pStyle w:val="ListParagraph"/>
                        <w:numPr>
                          <w:ilvl w:val="1"/>
                          <w:numId w:val="7"/>
                        </w:numPr>
                        <w:snapToGrid w:val="0"/>
                        <w:contextualSpacing w:val="0"/>
                        <w:jc w:val="both"/>
                        <w:rPr>
                          <w:rFonts w:ascii="Times New Roman" w:eastAsia="Batang" w:hAnsi="Times New Roman" w:cs="Times New Roman"/>
                          <w:lang w:val="en-GB"/>
                        </w:rPr>
                      </w:pPr>
                      <w:r w:rsidRPr="00FF0FF7">
                        <w:rPr>
                          <w:rFonts w:ascii="Times New Roman" w:hAnsi="Times New Roman" w:cs="Times New Roman"/>
                          <w:lang w:val="en-GB"/>
                        </w:rPr>
                        <w:t xml:space="preserve">Beam indication for Rel-18 LTM is designed based on Rel-17 unified TCI framework, if both serving cell and candidate cell support Rel-17 unified TCI framework </w:t>
                      </w:r>
                    </w:p>
                    <w:p w14:paraId="684FE2DD" w14:textId="77777777" w:rsidR="00D507C3" w:rsidRPr="00FF0FF7" w:rsidRDefault="00D507C3" w:rsidP="005211BD">
                      <w:pPr>
                        <w:pStyle w:val="ListParagraph"/>
                        <w:numPr>
                          <w:ilvl w:val="1"/>
                          <w:numId w:val="7"/>
                        </w:numPr>
                        <w:snapToGrid w:val="0"/>
                        <w:contextualSpacing w:val="0"/>
                        <w:jc w:val="both"/>
                        <w:rPr>
                          <w:rFonts w:ascii="Times New Roman" w:hAnsi="Times New Roman" w:cs="Times New Roman"/>
                          <w:highlight w:val="yellow"/>
                          <w:lang w:val="en-GB"/>
                        </w:rPr>
                      </w:pPr>
                      <w:r w:rsidRPr="00FF0FF7">
                        <w:rPr>
                          <w:rFonts w:ascii="Times New Roman" w:hAnsi="Times New Roman" w:cs="Times New Roman"/>
                          <w:highlight w:val="yellow"/>
                          <w:lang w:val="en-GB"/>
                        </w:rPr>
                        <w:t>FFS: whether/how to design mechanism for Beam indication for Rel-18 LTM when at least one from serving cell and candidate cell supports only Rel-15 TCI framework.</w:t>
                      </w:r>
                    </w:p>
                    <w:p w14:paraId="5BBF1F76" w14:textId="77777777" w:rsidR="00D507C3" w:rsidRPr="00FF0FF7" w:rsidRDefault="00D507C3" w:rsidP="005211BD">
                      <w:pPr>
                        <w:pStyle w:val="ListParagraph"/>
                        <w:numPr>
                          <w:ilvl w:val="1"/>
                          <w:numId w:val="7"/>
                        </w:numPr>
                        <w:snapToGrid w:val="0"/>
                        <w:contextualSpacing w:val="0"/>
                        <w:jc w:val="both"/>
                        <w:rPr>
                          <w:rFonts w:ascii="Times New Roman" w:hAnsi="Times New Roman" w:cs="Times New Roman"/>
                          <w:lang w:val="en-GB"/>
                        </w:rPr>
                      </w:pPr>
                      <w:r w:rsidRPr="00FF0FF7">
                        <w:rPr>
                          <w:rFonts w:ascii="Times New Roman" w:hAnsi="Times New Roman" w:cs="Times New Roman"/>
                          <w:lang w:val="en-GB"/>
                        </w:rPr>
                        <w:t xml:space="preserve">Note: How and whether to indicate the new serving cell(s) and timing for beam indication are separately discussed </w:t>
                      </w:r>
                    </w:p>
                    <w:p w14:paraId="4E26D047" w14:textId="77777777" w:rsidR="00D507C3" w:rsidRPr="00FF0FF7" w:rsidRDefault="00D507C3" w:rsidP="00D507C3">
                      <w:pPr>
                        <w:pStyle w:val="ListParagraph"/>
                        <w:snapToGrid w:val="0"/>
                        <w:ind w:left="840"/>
                        <w:contextualSpacing w:val="0"/>
                        <w:jc w:val="both"/>
                        <w:rPr>
                          <w:rFonts w:ascii="Times New Roman" w:hAnsi="Times New Roman" w:cs="Times New Roman"/>
                          <w:lang w:val="en-GB"/>
                        </w:rPr>
                      </w:pPr>
                    </w:p>
                    <w:p w14:paraId="42110889" w14:textId="77777777" w:rsidR="00D507C3" w:rsidRPr="00D507C3" w:rsidRDefault="00D507C3" w:rsidP="00D507C3">
                      <w:pPr>
                        <w:rPr>
                          <w:rFonts w:ascii="Times New Roman" w:eastAsia="Batang" w:hAnsi="Times New Roman" w:cs="Times New Roman"/>
                          <w:highlight w:val="green"/>
                          <w:lang w:eastAsia="ja-JP"/>
                        </w:rPr>
                      </w:pPr>
                      <w:r w:rsidRPr="00D507C3">
                        <w:rPr>
                          <w:rFonts w:ascii="Times New Roman" w:hAnsi="Times New Roman" w:cs="Times New Roman"/>
                          <w:highlight w:val="green"/>
                          <w:lang w:eastAsia="ja-JP"/>
                        </w:rPr>
                        <w:t>Agreement</w:t>
                      </w:r>
                    </w:p>
                    <w:p w14:paraId="22815A52" w14:textId="77777777" w:rsidR="00D507C3" w:rsidRPr="00FF0FF7" w:rsidRDefault="00D507C3" w:rsidP="005211BD">
                      <w:pPr>
                        <w:numPr>
                          <w:ilvl w:val="0"/>
                          <w:numId w:val="7"/>
                        </w:numPr>
                        <w:rPr>
                          <w:rFonts w:ascii="Times New Roman" w:eastAsia="MS PGothic" w:hAnsi="Times New Roman" w:cs="Times New Roman"/>
                          <w:lang w:val="en-GB"/>
                        </w:rPr>
                      </w:pPr>
                      <w:r w:rsidRPr="00FF0FF7">
                        <w:rPr>
                          <w:rFonts w:ascii="Times New Roman" w:hAnsi="Times New Roman" w:cs="Times New Roman"/>
                          <w:lang w:val="en-GB"/>
                        </w:rPr>
                        <w:t xml:space="preserve">For beam indication timing for Rel-18 LTM, </w:t>
                      </w:r>
                    </w:p>
                    <w:p w14:paraId="5772BA81" w14:textId="77777777" w:rsidR="00D507C3" w:rsidRPr="00FF0FF7" w:rsidRDefault="00D507C3" w:rsidP="005211BD">
                      <w:pPr>
                        <w:numPr>
                          <w:ilvl w:val="1"/>
                          <w:numId w:val="7"/>
                        </w:numPr>
                        <w:rPr>
                          <w:rFonts w:ascii="Times New Roman" w:eastAsia="MS PGothic" w:hAnsi="Times New Roman" w:cs="Times New Roman"/>
                          <w:lang w:val="en-GB"/>
                        </w:rPr>
                      </w:pPr>
                      <w:r w:rsidRPr="00FF0FF7">
                        <w:rPr>
                          <w:rFonts w:ascii="Times New Roman" w:hAnsi="Times New Roman" w:cs="Times New Roman"/>
                          <w:lang w:val="en-GB"/>
                        </w:rPr>
                        <w:t xml:space="preserve">Support Scenario 2: Beam indication together with cell switch command, </w:t>
                      </w:r>
                    </w:p>
                    <w:p w14:paraId="6769C1F9" w14:textId="77777777" w:rsidR="00D507C3" w:rsidRPr="00FF0FF7" w:rsidRDefault="00D507C3" w:rsidP="005211BD">
                      <w:pPr>
                        <w:numPr>
                          <w:ilvl w:val="2"/>
                          <w:numId w:val="7"/>
                        </w:numPr>
                        <w:rPr>
                          <w:rFonts w:ascii="Times New Roman" w:eastAsia="MS PGothic" w:hAnsi="Times New Roman" w:cs="Times New Roman"/>
                          <w:lang w:val="en-GB"/>
                        </w:rPr>
                      </w:pPr>
                      <w:r w:rsidRPr="00FF0FF7">
                        <w:rPr>
                          <w:rFonts w:ascii="Times New Roman" w:hAnsi="Times New Roman" w:cs="Times New Roman"/>
                          <w:lang w:val="en-GB"/>
                        </w:rPr>
                        <w:t xml:space="preserve">For Rel-17 unified TCI framework, </w:t>
                      </w:r>
                    </w:p>
                    <w:p w14:paraId="5F4368DD" w14:textId="77777777" w:rsidR="00D507C3" w:rsidRPr="00FF0FF7" w:rsidRDefault="00D507C3" w:rsidP="005211BD">
                      <w:pPr>
                        <w:numPr>
                          <w:ilvl w:val="3"/>
                          <w:numId w:val="7"/>
                        </w:numPr>
                        <w:rPr>
                          <w:rFonts w:ascii="Times New Roman" w:eastAsia="MS PGothic" w:hAnsi="Times New Roman" w:cs="Times New Roman"/>
                          <w:lang w:val="en-GB"/>
                        </w:rPr>
                      </w:pPr>
                      <w:r w:rsidRPr="00FF0FF7">
                        <w:rPr>
                          <w:rFonts w:ascii="Times New Roman" w:hAnsi="Times New Roman" w:cs="Times New Roman"/>
                          <w:lang w:val="en-GB"/>
                        </w:rPr>
                        <w:t>Beam indication indicates TCI state for each target serving cell</w:t>
                      </w:r>
                    </w:p>
                    <w:p w14:paraId="381AC658" w14:textId="77777777" w:rsidR="00D507C3" w:rsidRPr="00FF0FF7" w:rsidRDefault="00D507C3" w:rsidP="005211BD">
                      <w:pPr>
                        <w:numPr>
                          <w:ilvl w:val="1"/>
                          <w:numId w:val="7"/>
                        </w:numPr>
                        <w:rPr>
                          <w:rFonts w:ascii="Times New Roman" w:eastAsia="Batang" w:hAnsi="Times New Roman" w:cs="Times New Roman"/>
                          <w:lang w:val="en-GB"/>
                        </w:rPr>
                      </w:pPr>
                      <w:r w:rsidRPr="00FF0FF7">
                        <w:rPr>
                          <w:rFonts w:ascii="Times New Roman" w:hAnsi="Times New Roman" w:cs="Times New Roman"/>
                          <w:lang w:val="en-GB"/>
                        </w:rPr>
                        <w:t>FFS: Scenario 1: Beam indication before cell switch command</w:t>
                      </w:r>
                    </w:p>
                    <w:p w14:paraId="7637F28F" w14:textId="77777777" w:rsidR="00D507C3" w:rsidRPr="00FF0FF7" w:rsidRDefault="00D507C3" w:rsidP="005211BD">
                      <w:pPr>
                        <w:numPr>
                          <w:ilvl w:val="1"/>
                          <w:numId w:val="7"/>
                        </w:numPr>
                        <w:rPr>
                          <w:rFonts w:ascii="Times New Roman" w:eastAsia="Times New Roman" w:hAnsi="Times New Roman" w:cs="Times New Roman"/>
                          <w:lang w:val="en-GB"/>
                        </w:rPr>
                      </w:pPr>
                      <w:r w:rsidRPr="00FF0FF7">
                        <w:rPr>
                          <w:rFonts w:ascii="Times New Roman" w:hAnsi="Times New Roman" w:cs="Times New Roman"/>
                          <w:lang w:val="en-GB"/>
                        </w:rPr>
                        <w:t>FFS: Scenario 3: Beam indication after cell switch command</w:t>
                      </w:r>
                    </w:p>
                    <w:p w14:paraId="6258D78B" w14:textId="6B33BDE4" w:rsidR="00D507C3" w:rsidRPr="00FF0FF7" w:rsidRDefault="00D507C3" w:rsidP="005211BD">
                      <w:pPr>
                        <w:numPr>
                          <w:ilvl w:val="0"/>
                          <w:numId w:val="7"/>
                        </w:numPr>
                        <w:rPr>
                          <w:rFonts w:ascii="Times New Roman" w:eastAsia="Batang" w:hAnsi="Times New Roman" w:cs="Times New Roman"/>
                          <w:lang w:val="en-GB"/>
                        </w:rPr>
                      </w:pPr>
                      <w:r w:rsidRPr="00FF0FF7">
                        <w:rPr>
                          <w:rFonts w:ascii="Times New Roman" w:hAnsi="Times New Roman" w:cs="Times New Roman"/>
                          <w:lang w:val="en-GB"/>
                        </w:rPr>
                        <w:t xml:space="preserve">FFS: Activation of TCI state(s) of target serving and/or candidate cell(s). </w:t>
                      </w:r>
                    </w:p>
                  </w:txbxContent>
                </v:textbox>
                <w10:anchorlock/>
              </v:shape>
            </w:pict>
          </mc:Fallback>
        </mc:AlternateContent>
      </w:r>
      <w:r w:rsidRPr="000D2D7F">
        <w:rPr>
          <w:rFonts w:ascii="Times New Roman" w:hAnsi="Times New Roman" w:cs="Times New Roman"/>
          <w:color w:val="000000"/>
        </w:rPr>
        <w:t xml:space="preserve"> </w:t>
      </w:r>
    </w:p>
    <w:p w14:paraId="4074ECD5" w14:textId="4C0AD91C" w:rsidR="00790CFF" w:rsidRDefault="00790CFF" w:rsidP="00D507C3">
      <w:pPr>
        <w:spacing w:before="120"/>
        <w:rPr>
          <w:rFonts w:ascii="Times New Roman" w:hAnsi="Times New Roman" w:cs="Times New Roman"/>
          <w:lang w:val="en-GB"/>
        </w:rPr>
      </w:pPr>
      <w:r w:rsidRPr="0094002D">
        <w:rPr>
          <w:rFonts w:ascii="Times New Roman" w:hAnsi="Times New Roman" w:cs="Times New Roman"/>
          <w:lang w:val="en-GB"/>
        </w:rPr>
        <w:t xml:space="preserve">Further in terms of serving cell’s awareness of candidate cells’ TCI states, the following assumptions were made by RAN2 </w:t>
      </w:r>
      <w:r w:rsidR="0094002D" w:rsidRPr="0094002D">
        <w:rPr>
          <w:rFonts w:ascii="Times New Roman" w:hAnsi="Times New Roman" w:cs="Times New Roman"/>
          <w:lang w:val="en-GB"/>
        </w:rPr>
        <w:t xml:space="preserve">[5] </w:t>
      </w:r>
      <w:r w:rsidRPr="0094002D">
        <w:rPr>
          <w:rFonts w:ascii="Times New Roman" w:hAnsi="Times New Roman" w:cs="Times New Roman"/>
          <w:lang w:val="en-GB"/>
        </w:rPr>
        <w:t>and RAN3</w:t>
      </w:r>
      <w:r w:rsidR="0094002D" w:rsidRPr="0094002D">
        <w:rPr>
          <w:rFonts w:ascii="Times New Roman" w:hAnsi="Times New Roman" w:cs="Times New Roman"/>
          <w:lang w:val="en-GB"/>
        </w:rPr>
        <w:t xml:space="preserve"> [6]</w:t>
      </w:r>
      <w:r w:rsidRPr="0094002D">
        <w:rPr>
          <w:rFonts w:ascii="Times New Roman" w:hAnsi="Times New Roman" w:cs="Times New Roman"/>
          <w:lang w:val="en-GB"/>
        </w:rPr>
        <w:t>:</w:t>
      </w:r>
    </w:p>
    <w:p w14:paraId="0C992C73" w14:textId="5737D40C" w:rsidR="0094002D" w:rsidRPr="0094002D" w:rsidRDefault="0094002D" w:rsidP="00D507C3">
      <w:pPr>
        <w:spacing w:before="120"/>
        <w:rPr>
          <w:rFonts w:ascii="Times New Roman" w:hAnsi="Times New Roman" w:cs="Times New Roman"/>
          <w:lang w:val="en-GB"/>
        </w:rPr>
      </w:pPr>
      <w:r w:rsidRPr="0094002D">
        <w:rPr>
          <w:rFonts w:ascii="Times New Roman" w:hAnsi="Times New Roman" w:cs="Times New Roman"/>
          <w:noProof/>
          <w:lang w:val="en-GB"/>
        </w:rPr>
        <w:lastRenderedPageBreak/>
        <mc:AlternateContent>
          <mc:Choice Requires="wps">
            <w:drawing>
              <wp:inline distT="0" distB="0" distL="0" distR="0" wp14:anchorId="02692C31" wp14:editId="4CB5B36B">
                <wp:extent cx="6118860" cy="2971800"/>
                <wp:effectExtent l="0" t="0" r="1524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2971800"/>
                        </a:xfrm>
                        <a:prstGeom prst="rect">
                          <a:avLst/>
                        </a:prstGeom>
                        <a:solidFill>
                          <a:srgbClr val="FFFFFF"/>
                        </a:solidFill>
                        <a:ln w="9525">
                          <a:solidFill>
                            <a:srgbClr val="000000"/>
                          </a:solidFill>
                          <a:miter lim="800000"/>
                          <a:headEnd/>
                          <a:tailEnd/>
                        </a:ln>
                      </wps:spPr>
                      <wps:txbx>
                        <w:txbxContent>
                          <w:p w14:paraId="1255B844" w14:textId="398800FF" w:rsidR="0094002D" w:rsidRPr="00790CFF" w:rsidRDefault="0094002D" w:rsidP="005211BD">
                            <w:pPr>
                              <w:numPr>
                                <w:ilvl w:val="0"/>
                                <w:numId w:val="16"/>
                              </w:numPr>
                              <w:spacing w:before="120"/>
                              <w:rPr>
                                <w:rFonts w:ascii="Times New Roman" w:hAnsi="Times New Roman" w:cs="Times New Roman"/>
                                <w:lang w:val="en-GB"/>
                              </w:rPr>
                            </w:pPr>
                            <w:r w:rsidRPr="00790CFF">
                              <w:rPr>
                                <w:rFonts w:ascii="Times New Roman" w:hAnsi="Times New Roman" w:cs="Times New Roman"/>
                                <w:lang w:val="en-GB"/>
                              </w:rPr>
                              <w:t>RAN2 assumption</w:t>
                            </w:r>
                            <w:r>
                              <w:rPr>
                                <w:rFonts w:ascii="Times New Roman" w:hAnsi="Times New Roman" w:cs="Times New Roman"/>
                                <w:lang w:val="en-GB"/>
                              </w:rPr>
                              <w:t xml:space="preserve"> [5]</w:t>
                            </w:r>
                            <w:r w:rsidRPr="00790CFF">
                              <w:rPr>
                                <w:rFonts w:ascii="Times New Roman" w:hAnsi="Times New Roman" w:cs="Times New Roman"/>
                                <w:lang w:val="en-GB"/>
                              </w:rPr>
                              <w:t>:</w:t>
                            </w:r>
                          </w:p>
                          <w:p w14:paraId="7D8AD4D4" w14:textId="77777777" w:rsidR="0094002D" w:rsidRPr="00FF0FF7" w:rsidRDefault="0094002D" w:rsidP="0094002D">
                            <w:pPr>
                              <w:spacing w:before="120"/>
                              <w:ind w:left="360"/>
                              <w:rPr>
                                <w:rFonts w:ascii="Times New Roman" w:hAnsi="Times New Roman" w:cs="Times New Roman"/>
                                <w:lang w:val="en-GB"/>
                              </w:rPr>
                            </w:pPr>
                            <w:r w:rsidRPr="00FF0FF7">
                              <w:rPr>
                                <w:rFonts w:ascii="Times New Roman" w:hAnsi="Times New Roman" w:cs="Times New Roman"/>
                                <w:lang w:val="en-GB"/>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FF0FF7">
                              <w:rPr>
                                <w:rFonts w:ascii="Times New Roman" w:eastAsia="SimSun" w:hAnsi="Times New Roman" w:cs="Times New Roman"/>
                                <w:lang w:val="en-GB" w:eastAsia="zh-CN"/>
                              </w:rPr>
                              <w:t>management</w:t>
                            </w:r>
                            <w:r w:rsidRPr="00FF0FF7">
                              <w:rPr>
                                <w:rFonts w:ascii="Times New Roman" w:hAnsi="Times New Roman" w:cs="Times New Roman"/>
                                <w:lang w:val="en-GB"/>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w:t>
                            </w:r>
                          </w:p>
                          <w:p w14:paraId="5213B7D5" w14:textId="77777777" w:rsidR="0094002D" w:rsidRDefault="0094002D" w:rsidP="005211BD">
                            <w:pPr>
                              <w:numPr>
                                <w:ilvl w:val="0"/>
                                <w:numId w:val="16"/>
                              </w:numPr>
                              <w:spacing w:before="120"/>
                              <w:rPr>
                                <w:rFonts w:ascii="Times New Roman" w:hAnsi="Times New Roman" w:cs="Times New Roman"/>
                                <w:lang w:val="en-GB"/>
                              </w:rPr>
                            </w:pPr>
                            <w:r>
                              <w:rPr>
                                <w:rFonts w:ascii="Times New Roman" w:hAnsi="Times New Roman" w:cs="Times New Roman"/>
                                <w:lang w:val="en-GB"/>
                              </w:rPr>
                              <w:t xml:space="preserve">RAN3 assumption [6]: </w:t>
                            </w:r>
                          </w:p>
                          <w:p w14:paraId="59805918" w14:textId="77777777" w:rsidR="0094002D" w:rsidRPr="0094002D" w:rsidRDefault="0094002D" w:rsidP="0094002D">
                            <w:pPr>
                              <w:spacing w:before="120"/>
                              <w:ind w:left="360"/>
                              <w:rPr>
                                <w:rFonts w:ascii="Times New Roman" w:hAnsi="Times New Roman" w:cs="Times New Roman"/>
                                <w:lang w:val="en-GB"/>
                              </w:rPr>
                            </w:pPr>
                            <w:r w:rsidRPr="0094002D">
                              <w:rPr>
                                <w:rFonts w:ascii="Times New Roman" w:hAnsi="Times New Roman" w:cs="Times New Roman"/>
                                <w:lang w:val="en-GB"/>
                              </w:rPr>
                              <w:t>Regarding Q3 about L1 measurement and TCI state configurations in the LS, RAN3 agreed that based on the current specification, the serving DU cannot know the measurement RS configuration and TCI state configuration of cells served by another DU.</w:t>
                            </w:r>
                          </w:p>
                          <w:p w14:paraId="6B4AEF39" w14:textId="319AFC79" w:rsidR="0094002D" w:rsidRPr="0094002D" w:rsidRDefault="0094002D" w:rsidP="0094002D">
                            <w:pPr>
                              <w:spacing w:before="120"/>
                              <w:ind w:left="360"/>
                              <w:rPr>
                                <w:rFonts w:ascii="Times New Roman" w:hAnsi="Times New Roman" w:cs="Times New Roman"/>
                                <w:lang w:val="en-GB"/>
                              </w:rPr>
                            </w:pPr>
                            <w:r w:rsidRPr="0094002D">
                              <w:rPr>
                                <w:rFonts w:ascii="Times New Roman" w:hAnsi="Times New Roman" w:cs="Times New Roman"/>
                                <w:lang w:val="en-GB"/>
                              </w:rPr>
                              <w:t>Any possible consideration for Rel-18 on the coordination over F1 among serving DU, target DU, and CU would need clearly identified requirements from other groups.</w:t>
                            </w:r>
                          </w:p>
                        </w:txbxContent>
                      </wps:txbx>
                      <wps:bodyPr rot="0" vert="horz" wrap="square" lIns="91440" tIns="45720" rIns="91440" bIns="45720" anchor="t" anchorCtr="0">
                        <a:noAutofit/>
                      </wps:bodyPr>
                    </wps:wsp>
                  </a:graphicData>
                </a:graphic>
              </wp:inline>
            </w:drawing>
          </mc:Choice>
          <mc:Fallback>
            <w:pict>
              <v:shape w14:anchorId="02692C31" id="_x0000_s1031" type="#_x0000_t202" style="width:481.8pt;height:2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">
                <v:textbox>
                  <w:txbxContent>
                    <w:p w14:paraId="1255B844" w14:textId="398800FF" w:rsidR="0094002D" w:rsidRPr="00790CFF" w:rsidRDefault="0094002D" w:rsidP="005211BD">
                      <w:pPr>
                        <w:numPr>
                          <w:ilvl w:val="0"/>
                          <w:numId w:val="16"/>
                        </w:numPr>
                        <w:spacing w:before="120"/>
                        <w:rPr>
                          <w:rFonts w:ascii="Times New Roman" w:hAnsi="Times New Roman" w:cs="Times New Roman"/>
                          <w:lang w:val="en-GB"/>
                        </w:rPr>
                      </w:pPr>
                      <w:r w:rsidRPr="00790CFF">
                        <w:rPr>
                          <w:rFonts w:ascii="Times New Roman" w:hAnsi="Times New Roman" w:cs="Times New Roman"/>
                          <w:lang w:val="en-GB"/>
                        </w:rPr>
                        <w:t>RAN2 assumption</w:t>
                      </w:r>
                      <w:r>
                        <w:rPr>
                          <w:rFonts w:ascii="Times New Roman" w:hAnsi="Times New Roman" w:cs="Times New Roman"/>
                          <w:lang w:val="en-GB"/>
                        </w:rPr>
                        <w:t xml:space="preserve"> [5]</w:t>
                      </w:r>
                      <w:r w:rsidRPr="00790CFF">
                        <w:rPr>
                          <w:rFonts w:ascii="Times New Roman" w:hAnsi="Times New Roman" w:cs="Times New Roman"/>
                          <w:lang w:val="en-GB"/>
                        </w:rPr>
                        <w:t>:</w:t>
                      </w:r>
                    </w:p>
                    <w:p w14:paraId="7D8AD4D4" w14:textId="77777777" w:rsidR="0094002D" w:rsidRPr="00FF0FF7" w:rsidRDefault="0094002D" w:rsidP="0094002D">
                      <w:pPr>
                        <w:spacing w:before="120"/>
                        <w:ind w:left="360"/>
                        <w:rPr>
                          <w:rFonts w:ascii="Times New Roman" w:hAnsi="Times New Roman" w:cs="Times New Roman"/>
                          <w:lang w:val="en-GB"/>
                        </w:rPr>
                      </w:pPr>
                      <w:r w:rsidRPr="00FF0FF7">
                        <w:rPr>
                          <w:rFonts w:ascii="Times New Roman" w:hAnsi="Times New Roman" w:cs="Times New Roman"/>
                          <w:lang w:val="en-GB"/>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FF0FF7">
                        <w:rPr>
                          <w:rFonts w:ascii="Times New Roman" w:eastAsia="SimSun" w:hAnsi="Times New Roman" w:cs="Times New Roman"/>
                          <w:lang w:val="en-GB" w:eastAsia="zh-CN"/>
                        </w:rPr>
                        <w:t>management</w:t>
                      </w:r>
                      <w:r w:rsidRPr="00FF0FF7">
                        <w:rPr>
                          <w:rFonts w:ascii="Times New Roman" w:hAnsi="Times New Roman" w:cs="Times New Roman"/>
                          <w:lang w:val="en-GB"/>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w:t>
                      </w:r>
                    </w:p>
                    <w:p w14:paraId="5213B7D5" w14:textId="77777777" w:rsidR="0094002D" w:rsidRDefault="0094002D" w:rsidP="005211BD">
                      <w:pPr>
                        <w:numPr>
                          <w:ilvl w:val="0"/>
                          <w:numId w:val="16"/>
                        </w:numPr>
                        <w:spacing w:before="120"/>
                        <w:rPr>
                          <w:rFonts w:ascii="Times New Roman" w:hAnsi="Times New Roman" w:cs="Times New Roman"/>
                          <w:lang w:val="en-GB"/>
                        </w:rPr>
                      </w:pPr>
                      <w:r>
                        <w:rPr>
                          <w:rFonts w:ascii="Times New Roman" w:hAnsi="Times New Roman" w:cs="Times New Roman"/>
                          <w:lang w:val="en-GB"/>
                        </w:rPr>
                        <w:t xml:space="preserve">RAN3 assumption [6]: </w:t>
                      </w:r>
                    </w:p>
                    <w:p w14:paraId="59805918" w14:textId="77777777" w:rsidR="0094002D" w:rsidRPr="0094002D" w:rsidRDefault="0094002D" w:rsidP="0094002D">
                      <w:pPr>
                        <w:spacing w:before="120"/>
                        <w:ind w:left="360"/>
                        <w:rPr>
                          <w:rFonts w:ascii="Times New Roman" w:hAnsi="Times New Roman" w:cs="Times New Roman"/>
                          <w:lang w:val="en-GB"/>
                        </w:rPr>
                      </w:pPr>
                      <w:r w:rsidRPr="0094002D">
                        <w:rPr>
                          <w:rFonts w:ascii="Times New Roman" w:hAnsi="Times New Roman" w:cs="Times New Roman"/>
                          <w:lang w:val="en-GB"/>
                        </w:rPr>
                        <w:t>Regarding Q3 about L1 measurement and TCI state configurations in the LS, RAN3 agreed that based on the current specification, the serving DU cannot know the measurement RS configuration and TCI state configuration of cells served by another DU.</w:t>
                      </w:r>
                    </w:p>
                    <w:p w14:paraId="6B4AEF39" w14:textId="319AFC79" w:rsidR="0094002D" w:rsidRPr="0094002D" w:rsidRDefault="0094002D" w:rsidP="0094002D">
                      <w:pPr>
                        <w:spacing w:before="120"/>
                        <w:ind w:left="360"/>
                        <w:rPr>
                          <w:rFonts w:ascii="Times New Roman" w:hAnsi="Times New Roman" w:cs="Times New Roman"/>
                          <w:lang w:val="en-GB"/>
                        </w:rPr>
                      </w:pPr>
                      <w:r w:rsidRPr="0094002D">
                        <w:rPr>
                          <w:rFonts w:ascii="Times New Roman" w:hAnsi="Times New Roman" w:cs="Times New Roman"/>
                          <w:lang w:val="en-GB"/>
                        </w:rPr>
                        <w:t>Any possible consideration for Rel-18 on the coordination over F1 among serving DU, target DU, and CU would need clearly identified requirements from other groups.</w:t>
                      </w:r>
                    </w:p>
                  </w:txbxContent>
                </v:textbox>
                <w10:anchorlock/>
              </v:shape>
            </w:pict>
          </mc:Fallback>
        </mc:AlternateContent>
      </w:r>
    </w:p>
    <w:p w14:paraId="06CCB0F9" w14:textId="4E220307" w:rsidR="00D32984" w:rsidRDefault="00D32984" w:rsidP="00D32984">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It may be common to configure different cells with different TCI state framework (Rel-15 or Rel-17), e.g., the serving cell and a candidate cell may use different TCI state frameworks. O</w:t>
      </w:r>
      <w:r w:rsidRPr="00A95507">
        <w:rPr>
          <w:rFonts w:ascii="Times New Roman" w:hAnsi="Times New Roman" w:cs="Times New Roman"/>
          <w:color w:val="000000" w:themeColor="text1"/>
          <w:lang w:val="en-GB"/>
        </w:rPr>
        <w:t>ne single TCI framework may not be able to be used for beam indication</w:t>
      </w:r>
      <w:r>
        <w:rPr>
          <w:rFonts w:ascii="Times New Roman" w:hAnsi="Times New Roman" w:cs="Times New Roman"/>
          <w:color w:val="000000" w:themeColor="text1"/>
          <w:lang w:val="en-GB"/>
        </w:rPr>
        <w:t xml:space="preserve">, e.g., in case </w:t>
      </w:r>
      <w:r w:rsidRPr="00A95507">
        <w:rPr>
          <w:rFonts w:ascii="Times New Roman" w:hAnsi="Times New Roman" w:cs="Times New Roman"/>
          <w:color w:val="000000" w:themeColor="text1"/>
          <w:lang w:val="en-GB"/>
        </w:rPr>
        <w:t xml:space="preserve">the target cell </w:t>
      </w:r>
      <w:r>
        <w:rPr>
          <w:rFonts w:ascii="Times New Roman" w:hAnsi="Times New Roman" w:cs="Times New Roman"/>
          <w:color w:val="000000" w:themeColor="text1"/>
          <w:lang w:val="en-GB"/>
        </w:rPr>
        <w:t xml:space="preserve">(i.e., selected candidate cell for handover) </w:t>
      </w:r>
      <w:r w:rsidRPr="00A95507">
        <w:rPr>
          <w:rFonts w:ascii="Times New Roman" w:hAnsi="Times New Roman" w:cs="Times New Roman"/>
          <w:color w:val="000000" w:themeColor="text1"/>
          <w:lang w:val="en-GB"/>
        </w:rPr>
        <w:t>tries to interpret the indicated TCI state based on its own (target cell) configured TCI state pools/lists</w:t>
      </w:r>
      <w:r>
        <w:rPr>
          <w:rFonts w:ascii="Times New Roman" w:hAnsi="Times New Roman" w:cs="Times New Roman"/>
          <w:color w:val="000000" w:themeColor="text1"/>
          <w:lang w:val="en-GB"/>
        </w:rPr>
        <w:t>.</w:t>
      </w:r>
      <w:r w:rsidR="00072869">
        <w:rPr>
          <w:rFonts w:ascii="Times New Roman" w:hAnsi="Times New Roman" w:cs="Times New Roman"/>
          <w:color w:val="000000" w:themeColor="text1"/>
          <w:lang w:val="en-GB"/>
        </w:rPr>
        <w:t xml:space="preserve"> For example, a TCI state indicated from the serving cell configuration may not be valid or applicable with respect to the target cell configuration once the UE switches to that cell. </w:t>
      </w:r>
      <w:r>
        <w:rPr>
          <w:rFonts w:ascii="Times New Roman" w:hAnsi="Times New Roman" w:cs="Times New Roman"/>
          <w:color w:val="000000" w:themeColor="text1"/>
          <w:lang w:val="en-GB"/>
        </w:rPr>
        <w:t xml:space="preserve">Therefore, a pragmatic approach </w:t>
      </w:r>
      <w:r w:rsidR="00D4635A">
        <w:rPr>
          <w:rFonts w:ascii="Times New Roman" w:hAnsi="Times New Roman" w:cs="Times New Roman"/>
          <w:color w:val="000000" w:themeColor="text1"/>
          <w:lang w:val="en-GB"/>
        </w:rPr>
        <w:t xml:space="preserve">would be </w:t>
      </w:r>
      <w:r>
        <w:rPr>
          <w:rFonts w:ascii="Times New Roman" w:hAnsi="Times New Roman" w:cs="Times New Roman"/>
          <w:color w:val="000000" w:themeColor="text1"/>
          <w:lang w:val="en-GB"/>
        </w:rPr>
        <w:t xml:space="preserve">to develop a beam indication for Rel-18 LTM which can work for any kind of TCI frameworks.  </w:t>
      </w:r>
    </w:p>
    <w:p w14:paraId="75ADE59E" w14:textId="42D89DCC" w:rsidR="00D32984" w:rsidRPr="00A97F6E"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Observation </w:t>
      </w:r>
      <w:r w:rsidR="00B313EE">
        <w:rPr>
          <w:rFonts w:ascii="Times New Roman" w:hAnsi="Times New Roman" w:cs="Times New Roman"/>
          <w:b/>
          <w:bCs/>
          <w:color w:val="000000" w:themeColor="text1"/>
          <w:lang w:val="en-GB"/>
        </w:rPr>
        <w:t>17</w:t>
      </w:r>
      <w:r w:rsidRPr="00A97F6E">
        <w:rPr>
          <w:rFonts w:ascii="Times New Roman" w:hAnsi="Times New Roman" w:cs="Times New Roman"/>
          <w:b/>
          <w:bCs/>
          <w:color w:val="000000" w:themeColor="text1"/>
          <w:lang w:val="en-GB"/>
        </w:rPr>
        <w:t>: Different cells may be configured with different TCI frameworks (Rel-15 or Rel-17), e.g., the serving cell and a candidate cell may use a different TCI state framework</w:t>
      </w:r>
      <w:r>
        <w:rPr>
          <w:rFonts w:ascii="Times New Roman" w:hAnsi="Times New Roman" w:cs="Times New Roman"/>
          <w:b/>
          <w:bCs/>
          <w:color w:val="000000" w:themeColor="text1"/>
          <w:lang w:val="en-GB"/>
        </w:rPr>
        <w:t>.</w:t>
      </w:r>
    </w:p>
    <w:p w14:paraId="2B4EE233" w14:textId="794AE3A0" w:rsidR="00D32984" w:rsidRPr="00A97F6E"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18</w:t>
      </w:r>
      <w:r w:rsidRPr="00A97F6E">
        <w:rPr>
          <w:rFonts w:ascii="Times New Roman" w:hAnsi="Times New Roman" w:cs="Times New Roman"/>
          <w:b/>
          <w:bCs/>
          <w:color w:val="000000" w:themeColor="text1"/>
          <w:lang w:val="en-GB"/>
        </w:rPr>
        <w:t>: Beam indication for candidate cell(s) in Rel-18 LTM should be designed such that it can work for</w:t>
      </w:r>
      <w:r w:rsidR="00B452A4">
        <w:rPr>
          <w:rFonts w:ascii="Times New Roman" w:hAnsi="Times New Roman" w:cs="Times New Roman"/>
          <w:b/>
          <w:bCs/>
          <w:color w:val="000000" w:themeColor="text1"/>
          <w:lang w:val="en-GB"/>
        </w:rPr>
        <w:t xml:space="preserve"> any TCI framework, including the scenarios when serving cell and target cell support the same TCI framework (Rel-15 or Rel-17) or the different TCI framework (e.g., one Rel-15 and other one Rel-17).</w:t>
      </w:r>
    </w:p>
    <w:p w14:paraId="7CB6C9A2" w14:textId="7263E3AC" w:rsidR="006944B5" w:rsidRDefault="00D32984" w:rsidP="00D32984">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To enable that one of the potential simple approaches is the UE </w:t>
      </w:r>
      <w:r w:rsidR="006944B5" w:rsidRPr="006944B5">
        <w:rPr>
          <w:rFonts w:ascii="Times New Roman" w:hAnsi="Times New Roman" w:cs="Times New Roman"/>
          <w:color w:val="000000" w:themeColor="text1"/>
          <w:lang w:val="en-GB"/>
        </w:rPr>
        <w:t>may be configured such that, once it receives a mobility trigger relating to that target cell, it may consider the TCI State of that target cell to be essentially unknown</w:t>
      </w:r>
      <w:r w:rsidR="0098705E">
        <w:rPr>
          <w:rFonts w:ascii="Times New Roman" w:hAnsi="Times New Roman" w:cs="Times New Roman"/>
          <w:color w:val="000000" w:themeColor="text1"/>
          <w:lang w:val="en-GB"/>
        </w:rPr>
        <w:t xml:space="preserve"> (e.g., not indicated)</w:t>
      </w:r>
      <w:r w:rsidR="006944B5" w:rsidRPr="006944B5">
        <w:rPr>
          <w:rFonts w:ascii="Times New Roman" w:hAnsi="Times New Roman" w:cs="Times New Roman"/>
          <w:color w:val="000000" w:themeColor="text1"/>
          <w:lang w:val="en-GB"/>
        </w:rPr>
        <w:t>, or not specifically set, yet still leverage the information provided by the serving cell in relation to that target cell. Such an approach has benefits in relation to support of mobility scenarios since the beam management framework for the target cell does not need to be the same as in the source cell (i.e.</w:t>
      </w:r>
      <w:r w:rsidR="0098705E">
        <w:rPr>
          <w:rFonts w:ascii="Times New Roman" w:hAnsi="Times New Roman" w:cs="Times New Roman"/>
          <w:color w:val="000000" w:themeColor="text1"/>
          <w:lang w:val="en-GB"/>
        </w:rPr>
        <w:t>,</w:t>
      </w:r>
      <w:r w:rsidR="006944B5" w:rsidRPr="006944B5">
        <w:rPr>
          <w:rFonts w:ascii="Times New Roman" w:hAnsi="Times New Roman" w:cs="Times New Roman"/>
          <w:color w:val="000000" w:themeColor="text1"/>
          <w:lang w:val="en-GB"/>
        </w:rPr>
        <w:t xml:space="preserve"> the beam indication framework can be R17 in source cell and R15 in target cell and the mobility still works). Furthermore, a UE does not need to be specifically indicated a TCI state that is applied for the target cell (in target cell configuration) </w:t>
      </w:r>
      <w:r>
        <w:rPr>
          <w:rFonts w:ascii="Times New Roman" w:hAnsi="Times New Roman" w:cs="Times New Roman"/>
          <w:color w:val="000000" w:themeColor="text1"/>
          <w:lang w:val="en-GB"/>
        </w:rPr>
        <w:t xml:space="preserve">before the </w:t>
      </w:r>
      <w:r w:rsidR="006944B5" w:rsidRPr="006944B5">
        <w:rPr>
          <w:rFonts w:ascii="Times New Roman" w:hAnsi="Times New Roman" w:cs="Times New Roman"/>
          <w:color w:val="000000" w:themeColor="text1"/>
          <w:lang w:val="en-GB"/>
        </w:rPr>
        <w:t>mobility trigger, thus allowing a reduction in latency in relation to a mobility event.</w:t>
      </w:r>
    </w:p>
    <w:p w14:paraId="0C48857D" w14:textId="58D4AFAA" w:rsidR="00D32984" w:rsidRDefault="0098705E" w:rsidP="00D32984">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B</w:t>
      </w:r>
      <w:r w:rsidR="00D32984">
        <w:rPr>
          <w:rFonts w:ascii="Times New Roman" w:hAnsi="Times New Roman" w:cs="Times New Roman"/>
          <w:color w:val="000000" w:themeColor="text1"/>
          <w:lang w:val="en-GB"/>
        </w:rPr>
        <w:t>efore the cell switch</w:t>
      </w:r>
      <w:r>
        <w:rPr>
          <w:rFonts w:ascii="Times New Roman" w:hAnsi="Times New Roman" w:cs="Times New Roman"/>
          <w:color w:val="000000" w:themeColor="text1"/>
          <w:lang w:val="en-GB"/>
        </w:rPr>
        <w:t>, the UE may be provided</w:t>
      </w:r>
      <w:r w:rsidR="00D32984">
        <w:rPr>
          <w:rFonts w:ascii="Times New Roman" w:hAnsi="Times New Roman" w:cs="Times New Roman"/>
          <w:color w:val="000000" w:themeColor="text1"/>
          <w:lang w:val="en-GB"/>
        </w:rPr>
        <w:t xml:space="preserve"> at least a TCI state associated with the target cell which the UE can use to determine the DL RS indicated by the TCI state or the QCL source (i.e., SSB) of the RS indicated by the TCI state, without interpreting/mapping the TCI state ID to the target cell’s beam management configuration. Alternatively, simply a QCL source RS associated with the target cell can be provided as a beam indication directly to the UE. </w:t>
      </w:r>
    </w:p>
    <w:p w14:paraId="5535C069" w14:textId="77777777" w:rsidR="00D32984" w:rsidRPr="008736EB" w:rsidRDefault="00D32984" w:rsidP="00D32984">
      <w:pPr>
        <w:spacing w:before="120"/>
        <w:rPr>
          <w:rFonts w:ascii="Times New Roman" w:hAnsi="Times New Roman" w:cs="Times New Roman"/>
          <w:lang w:val="en-GB"/>
        </w:rPr>
      </w:pPr>
      <w:r>
        <w:rPr>
          <w:rFonts w:ascii="Times New Roman" w:hAnsi="Times New Roman" w:cs="Times New Roman"/>
          <w:color w:val="000000" w:themeColor="text1"/>
          <w:lang w:val="en-GB"/>
        </w:rPr>
        <w:t xml:space="preserve">The determined RS (e.g., DL RS), via the provided TCI state or QCL source RS, can be used by the UE after the cell switch for monitoring at least one DL channel and/or transmission of at least one UL channel of the target cell. The UE can be configured to consider that </w:t>
      </w:r>
      <w:r w:rsidRPr="00222B65">
        <w:rPr>
          <w:rFonts w:ascii="Times New Roman" w:hAnsi="Times New Roman" w:cs="Times New Roman"/>
          <w:color w:val="000000" w:themeColor="text1"/>
          <w:lang w:val="en-GB"/>
        </w:rPr>
        <w:t>once it has completed the RRC reconfiguration (i.e. the handover is complete)</w:t>
      </w:r>
      <w:r>
        <w:rPr>
          <w:rFonts w:ascii="Times New Roman" w:hAnsi="Times New Roman" w:cs="Times New Roman"/>
          <w:color w:val="000000" w:themeColor="text1"/>
          <w:lang w:val="en-GB"/>
        </w:rPr>
        <w:t xml:space="preserve">, it </w:t>
      </w:r>
      <w:r w:rsidRPr="00B8744E">
        <w:rPr>
          <w:rFonts w:ascii="Times New Roman" w:hAnsi="Times New Roman" w:cs="Times New Roman"/>
          <w:color w:val="000000" w:themeColor="text1"/>
          <w:lang w:val="en-GB"/>
        </w:rPr>
        <w:t xml:space="preserve">has not been </w:t>
      </w:r>
      <w:r w:rsidRPr="00922D6E">
        <w:rPr>
          <w:rFonts w:ascii="Times New Roman" w:hAnsi="Times New Roman" w:cs="Times New Roman"/>
          <w:color w:val="000000" w:themeColor="text1"/>
          <w:lang w:val="en-GB"/>
        </w:rPr>
        <w:t>provided with an indication of a TCI state or has not received activation for any TCI state in relation to the target cell</w:t>
      </w:r>
      <w:r>
        <w:rPr>
          <w:rFonts w:ascii="Times New Roman" w:hAnsi="Times New Roman" w:cs="Times New Roman"/>
          <w:color w:val="000000" w:themeColor="text1"/>
          <w:lang w:val="en-GB"/>
        </w:rPr>
        <w:t xml:space="preserve"> (BWP), but it can keep using the determined </w:t>
      </w:r>
      <w:r w:rsidRPr="00B8744E">
        <w:rPr>
          <w:rFonts w:ascii="Times New Roman" w:hAnsi="Times New Roman" w:cs="Times New Roman"/>
          <w:color w:val="000000" w:themeColor="text1"/>
          <w:lang w:val="en-GB"/>
        </w:rPr>
        <w:t>QCL assumption for monitoring</w:t>
      </w:r>
      <w:r>
        <w:rPr>
          <w:rFonts w:ascii="Times New Roman" w:hAnsi="Times New Roman" w:cs="Times New Roman"/>
          <w:color w:val="000000" w:themeColor="text1"/>
          <w:lang w:val="en-GB"/>
        </w:rPr>
        <w:t>/</w:t>
      </w:r>
      <w:r w:rsidRPr="00B8744E">
        <w:rPr>
          <w:rFonts w:ascii="Times New Roman" w:hAnsi="Times New Roman" w:cs="Times New Roman"/>
          <w:color w:val="000000" w:themeColor="text1"/>
          <w:lang w:val="en-GB"/>
        </w:rPr>
        <w:t>transmitting the DL</w:t>
      </w:r>
      <w:r>
        <w:rPr>
          <w:rFonts w:ascii="Times New Roman" w:hAnsi="Times New Roman" w:cs="Times New Roman"/>
          <w:color w:val="000000" w:themeColor="text1"/>
          <w:lang w:val="en-GB"/>
        </w:rPr>
        <w:t>/</w:t>
      </w:r>
      <w:r w:rsidRPr="00B8744E">
        <w:rPr>
          <w:rFonts w:ascii="Times New Roman" w:hAnsi="Times New Roman" w:cs="Times New Roman"/>
          <w:color w:val="000000" w:themeColor="text1"/>
          <w:lang w:val="en-GB"/>
        </w:rPr>
        <w:t>UL channels until it receives a new activation/beam indication from the new target cell.</w:t>
      </w:r>
      <w:r>
        <w:rPr>
          <w:rFonts w:ascii="Times New Roman" w:hAnsi="Times New Roman" w:cs="Times New Roman"/>
          <w:color w:val="000000" w:themeColor="text1"/>
          <w:lang w:val="en-GB"/>
        </w:rPr>
        <w:t xml:space="preserve"> In one option, the UE could carry out the cell change related signalling </w:t>
      </w:r>
      <w:r>
        <w:rPr>
          <w:rFonts w:ascii="Times New Roman" w:hAnsi="Times New Roman" w:cs="Times New Roman"/>
          <w:color w:val="000000" w:themeColor="text1"/>
          <w:lang w:val="en-GB"/>
        </w:rPr>
        <w:lastRenderedPageBreak/>
        <w:t xml:space="preserve">using the QCL assumption associated with the mobility trigger. </w:t>
      </w:r>
      <w:r w:rsidRPr="008736EB">
        <w:rPr>
          <w:rFonts w:ascii="Times New Roman" w:hAnsi="Times New Roman" w:cs="Times New Roman"/>
          <w:lang w:val="en-GB"/>
        </w:rPr>
        <w:t xml:space="preserve">With this UE may be able to </w:t>
      </w:r>
      <w:r>
        <w:rPr>
          <w:rFonts w:ascii="Times New Roman" w:hAnsi="Times New Roman" w:cs="Times New Roman"/>
          <w:lang w:val="en-GB"/>
        </w:rPr>
        <w:t>assume</w:t>
      </w:r>
      <w:r w:rsidRPr="008736EB">
        <w:rPr>
          <w:rFonts w:ascii="Times New Roman" w:hAnsi="Times New Roman" w:cs="Times New Roman"/>
          <w:lang w:val="en-GB"/>
        </w:rPr>
        <w:t xml:space="preserve"> </w:t>
      </w:r>
      <w:r>
        <w:rPr>
          <w:rFonts w:ascii="Times New Roman" w:hAnsi="Times New Roman" w:cs="Times New Roman"/>
          <w:lang w:val="en-GB"/>
        </w:rPr>
        <w:t xml:space="preserve">the QCL information of a </w:t>
      </w:r>
      <w:r w:rsidRPr="008736EB">
        <w:rPr>
          <w:rFonts w:ascii="Times New Roman" w:hAnsi="Times New Roman" w:cs="Times New Roman"/>
          <w:lang w:val="en-GB"/>
        </w:rPr>
        <w:t>TCI State for a target cell, before the target cell</w:t>
      </w:r>
      <w:r>
        <w:rPr>
          <w:rFonts w:ascii="Times New Roman" w:hAnsi="Times New Roman" w:cs="Times New Roman"/>
          <w:lang w:val="en-GB"/>
        </w:rPr>
        <w:t xml:space="preserve"> actually indicates UE to apply </w:t>
      </w:r>
      <w:r w:rsidRPr="008736EB">
        <w:rPr>
          <w:rFonts w:ascii="Times New Roman" w:hAnsi="Times New Roman" w:cs="Times New Roman"/>
          <w:lang w:val="en-GB"/>
        </w:rPr>
        <w:t>a TCI state. In other words, the UE does not need to be pre-activated with TCI States that it applies upon handover</w:t>
      </w:r>
      <w:r>
        <w:rPr>
          <w:rFonts w:ascii="Times New Roman" w:hAnsi="Times New Roman" w:cs="Times New Roman"/>
          <w:lang w:val="en-GB"/>
        </w:rPr>
        <w:t>/cell switch</w:t>
      </w:r>
      <w:r w:rsidRPr="008736EB">
        <w:rPr>
          <w:rFonts w:ascii="Times New Roman" w:hAnsi="Times New Roman" w:cs="Times New Roman"/>
          <w:lang w:val="en-GB"/>
        </w:rPr>
        <w:t>, i.e., the beam indication does not have to refer to a candidate RRC configuration that is not yet active (before the handover</w:t>
      </w:r>
      <w:r>
        <w:rPr>
          <w:rFonts w:ascii="Times New Roman" w:hAnsi="Times New Roman" w:cs="Times New Roman"/>
          <w:lang w:val="en-GB"/>
        </w:rPr>
        <w:t>). This could</w:t>
      </w:r>
      <w:r w:rsidRPr="008736EB">
        <w:rPr>
          <w:rFonts w:ascii="Times New Roman" w:hAnsi="Times New Roman" w:cs="Times New Roman"/>
          <w:lang w:val="en-GB"/>
        </w:rPr>
        <w:t xml:space="preserve"> relax UE implementation requirements and simplify network signalling.</w:t>
      </w:r>
    </w:p>
    <w:p w14:paraId="0A23583C" w14:textId="30EA0CC6" w:rsidR="00D32984" w:rsidRPr="00A97F6E"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19</w:t>
      </w:r>
      <w:r w:rsidRPr="00A97F6E">
        <w:rPr>
          <w:rFonts w:ascii="Times New Roman" w:hAnsi="Times New Roman" w:cs="Times New Roman"/>
          <w:b/>
          <w:bCs/>
          <w:color w:val="000000" w:themeColor="text1"/>
          <w:lang w:val="en-GB"/>
        </w:rPr>
        <w:t>: In Rel-18 LTM, at least a TCI state or a QCL source RS associated with the target cell can be provided as a beam indication before the cell switch.</w:t>
      </w:r>
    </w:p>
    <w:p w14:paraId="08FCB258" w14:textId="67E7C05B" w:rsidR="00D32984" w:rsidRPr="00A97F6E"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20</w:t>
      </w:r>
      <w:r w:rsidRPr="00A97F6E">
        <w:rPr>
          <w:rFonts w:ascii="Times New Roman" w:hAnsi="Times New Roman" w:cs="Times New Roman"/>
          <w:b/>
          <w:bCs/>
          <w:color w:val="000000" w:themeColor="text1"/>
          <w:lang w:val="en-GB"/>
        </w:rPr>
        <w:t xml:space="preserve">: 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61528474" w14:textId="51C65FE3" w:rsidR="00D32984"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lang w:val="en-GB"/>
        </w:rPr>
        <w:t xml:space="preserve">Proposal </w:t>
      </w:r>
      <w:r w:rsidR="00B313EE">
        <w:rPr>
          <w:rFonts w:ascii="Times New Roman" w:hAnsi="Times New Roman" w:cs="Times New Roman"/>
          <w:b/>
          <w:bCs/>
          <w:lang w:val="en-GB"/>
        </w:rPr>
        <w:t>21</w:t>
      </w:r>
      <w:r w:rsidRPr="00A97F6E">
        <w:rPr>
          <w:rFonts w:ascii="Times New Roman" w:hAnsi="Times New Roman" w:cs="Times New Roman"/>
          <w:b/>
          <w:bCs/>
          <w:lang w:val="en-GB"/>
        </w:rPr>
        <w:t xml:space="preserve">: </w:t>
      </w:r>
      <w:r w:rsidRPr="00A97F6E">
        <w:rPr>
          <w:rFonts w:ascii="Times New Roman" w:hAnsi="Times New Roman" w:cs="Times New Roman"/>
          <w:b/>
          <w:bCs/>
          <w:color w:val="000000" w:themeColor="text1"/>
          <w:lang w:val="en-GB"/>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5878D914" w14:textId="2A695C92" w:rsidR="00B452A4" w:rsidRPr="00B452A4" w:rsidRDefault="00B452A4" w:rsidP="00D32984">
      <w:pPr>
        <w:spacing w:before="120"/>
        <w:rPr>
          <w:rFonts w:ascii="Times New Roman" w:hAnsi="Times New Roman" w:cs="Times New Roman"/>
          <w:color w:val="000000" w:themeColor="text1"/>
          <w:lang w:val="en-GB"/>
        </w:rPr>
      </w:pPr>
      <w:r w:rsidRPr="00B452A4">
        <w:rPr>
          <w:rFonts w:ascii="Times New Roman" w:hAnsi="Times New Roman" w:cs="Times New Roman"/>
          <w:color w:val="000000" w:themeColor="text1"/>
          <w:lang w:val="en-GB"/>
        </w:rPr>
        <w:t xml:space="preserve">The above approach would work for both scenarios, when serving cell and target cell support Rel-17 TCI framework and when at least one from the serving cell and the target cell supports Rel-15 TCI framework. </w:t>
      </w:r>
    </w:p>
    <w:p w14:paraId="3C3542C5" w14:textId="54A300E8" w:rsidR="00D32984" w:rsidRPr="00CC2132" w:rsidRDefault="00D32984" w:rsidP="00D32984">
      <w:pPr>
        <w:spacing w:before="120"/>
        <w:rPr>
          <w:rFonts w:ascii="Times New Roman" w:hAnsi="Times New Roman" w:cs="Times New Roman"/>
          <w:b/>
          <w:bCs/>
          <w:color w:val="000000" w:themeColor="text1"/>
          <w:lang w:val="en-GB"/>
        </w:rPr>
      </w:pPr>
      <w:r>
        <w:rPr>
          <w:rFonts w:ascii="Times New Roman" w:hAnsi="Times New Roman" w:cs="Times New Roman"/>
          <w:color w:val="000000" w:themeColor="text1"/>
          <w:lang w:val="en-GB"/>
        </w:rPr>
        <w:t xml:space="preserve">In terms of timing of the beam indication, </w:t>
      </w:r>
      <w:r w:rsidR="00B452A4">
        <w:rPr>
          <w:rFonts w:ascii="Times New Roman" w:hAnsi="Times New Roman" w:cs="Times New Roman"/>
          <w:color w:val="000000" w:themeColor="text1"/>
          <w:lang w:val="en-GB"/>
        </w:rPr>
        <w:t xml:space="preserve">the scenario 2, i.e., beam indication within the cell switch command has been agreed. However, </w:t>
      </w:r>
      <w:r w:rsidR="00D4635A">
        <w:rPr>
          <w:rFonts w:ascii="Times New Roman" w:hAnsi="Times New Roman" w:cs="Times New Roman"/>
          <w:color w:val="000000" w:themeColor="text1"/>
          <w:lang w:val="en-GB"/>
        </w:rPr>
        <w:t xml:space="preserve">it would be beneficial to support additional </w:t>
      </w:r>
      <w:r w:rsidR="00B452A4">
        <w:rPr>
          <w:rFonts w:ascii="Times New Roman" w:hAnsi="Times New Roman" w:cs="Times New Roman"/>
          <w:color w:val="000000" w:themeColor="text1"/>
          <w:lang w:val="en-GB"/>
        </w:rPr>
        <w:t>scenarios (scenario 1 and 3).</w:t>
      </w:r>
      <w:r w:rsidR="006E2A5A">
        <w:rPr>
          <w:rFonts w:ascii="Times New Roman" w:hAnsi="Times New Roman" w:cs="Times New Roman"/>
          <w:color w:val="000000" w:themeColor="text1"/>
          <w:lang w:val="en-GB"/>
        </w:rPr>
        <w:t xml:space="preserve"> </w:t>
      </w:r>
      <w:r w:rsidR="00D4635A">
        <w:rPr>
          <w:rFonts w:ascii="Times New Roman" w:hAnsi="Times New Roman" w:cs="Times New Roman"/>
          <w:color w:val="000000" w:themeColor="text1"/>
          <w:lang w:val="en-GB"/>
        </w:rPr>
        <w:t>For example, i</w:t>
      </w:r>
      <w:r>
        <w:rPr>
          <w:rFonts w:ascii="Times New Roman" w:hAnsi="Times New Roman" w:cs="Times New Roman"/>
          <w:color w:val="000000" w:themeColor="text1"/>
          <w:lang w:val="en-GB"/>
        </w:rPr>
        <w:t xml:space="preserve">f the UE is in a Rel-17 ICBM scenario before cell switch communicating with a non-serving cell for UE-dedicated signals/channels, and if cell switch occurs where the target cell is same as the ICBM non-serving cell, the UE can be configured </w:t>
      </w:r>
      <w:r w:rsidR="006E2A5A">
        <w:rPr>
          <w:rFonts w:ascii="Times New Roman" w:hAnsi="Times New Roman" w:cs="Times New Roman"/>
          <w:color w:val="000000" w:themeColor="text1"/>
          <w:lang w:val="en-GB"/>
        </w:rPr>
        <w:t xml:space="preserve">to </w:t>
      </w:r>
      <w:r>
        <w:rPr>
          <w:rFonts w:ascii="Times New Roman" w:hAnsi="Times New Roman" w:cs="Times New Roman"/>
          <w:color w:val="000000" w:themeColor="text1"/>
          <w:lang w:val="en-GB"/>
        </w:rPr>
        <w:t xml:space="preserve">use the indicated TCI state of non-serving cell used in the ICBM operation also for the QCL assumption for the target cell (and assume that it has not been indicated to apply a TCI State for the target cell) after the cell switch until </w:t>
      </w:r>
      <w:r w:rsidRPr="00B8744E">
        <w:rPr>
          <w:rFonts w:ascii="Times New Roman" w:hAnsi="Times New Roman" w:cs="Times New Roman"/>
          <w:color w:val="000000" w:themeColor="text1"/>
          <w:lang w:val="en-GB"/>
        </w:rPr>
        <w:t>it receives a new activation/beam indication from the target cell</w:t>
      </w:r>
      <w:r>
        <w:rPr>
          <w:rFonts w:ascii="Times New Roman" w:hAnsi="Times New Roman" w:cs="Times New Roman"/>
          <w:color w:val="000000" w:themeColor="text1"/>
          <w:lang w:val="en-GB"/>
        </w:rPr>
        <w:t>.</w:t>
      </w:r>
      <w:r w:rsidR="006E2A5A">
        <w:rPr>
          <w:rFonts w:ascii="Times New Roman" w:hAnsi="Times New Roman" w:cs="Times New Roman"/>
          <w:color w:val="000000" w:themeColor="text1"/>
          <w:lang w:val="en-GB"/>
        </w:rPr>
        <w:t xml:space="preserve"> This is scenario </w:t>
      </w:r>
      <w:r w:rsidR="003F417E">
        <w:rPr>
          <w:rFonts w:ascii="Times New Roman" w:hAnsi="Times New Roman" w:cs="Times New Roman"/>
          <w:color w:val="000000" w:themeColor="text1"/>
          <w:lang w:val="en-GB"/>
        </w:rPr>
        <w:t>1</w:t>
      </w:r>
      <w:r w:rsidR="006E2A5A">
        <w:rPr>
          <w:rFonts w:ascii="Times New Roman" w:hAnsi="Times New Roman" w:cs="Times New Roman"/>
          <w:color w:val="000000" w:themeColor="text1"/>
          <w:lang w:val="en-GB"/>
        </w:rPr>
        <w:t xml:space="preserve"> in terms of timing of the beam indication. </w:t>
      </w:r>
      <w:r w:rsidR="002C3CAD">
        <w:rPr>
          <w:rFonts w:ascii="Times New Roman" w:hAnsi="Times New Roman" w:cs="Times New Roman"/>
          <w:color w:val="000000" w:themeColor="text1"/>
          <w:lang w:val="en-GB"/>
        </w:rPr>
        <w:t xml:space="preserve">Therefore, it makes sense to not rule out scenario </w:t>
      </w:r>
      <w:r w:rsidR="003F417E">
        <w:rPr>
          <w:rFonts w:ascii="Times New Roman" w:hAnsi="Times New Roman" w:cs="Times New Roman"/>
          <w:color w:val="000000" w:themeColor="text1"/>
          <w:lang w:val="en-GB"/>
        </w:rPr>
        <w:t>1</w:t>
      </w:r>
      <w:r w:rsidR="002C3CAD">
        <w:rPr>
          <w:rFonts w:ascii="Times New Roman" w:hAnsi="Times New Roman" w:cs="Times New Roman"/>
          <w:color w:val="000000" w:themeColor="text1"/>
          <w:lang w:val="en-GB"/>
        </w:rPr>
        <w:t xml:space="preserve"> to cover all different scenarios. </w:t>
      </w:r>
    </w:p>
    <w:p w14:paraId="0381E38A" w14:textId="1A906B6D" w:rsidR="002C3CAD" w:rsidRPr="002C3CAD" w:rsidRDefault="002C3CAD" w:rsidP="00D32984">
      <w:pPr>
        <w:spacing w:before="120"/>
        <w:rPr>
          <w:rFonts w:ascii="Times New Roman" w:hAnsi="Times New Roman" w:cs="Times New Roman"/>
          <w:b/>
          <w:bCs/>
          <w:color w:val="000000" w:themeColor="text1"/>
          <w:lang w:val="en-GB"/>
        </w:rPr>
      </w:pPr>
      <w:r w:rsidRPr="002C3CAD">
        <w:rPr>
          <w:rFonts w:ascii="Times New Roman" w:hAnsi="Times New Roman" w:cs="Times New Roman"/>
          <w:b/>
          <w:bCs/>
          <w:color w:val="000000" w:themeColor="text1"/>
          <w:lang w:val="en-GB"/>
        </w:rPr>
        <w:t xml:space="preserve">Observation </w:t>
      </w:r>
      <w:r w:rsidR="00B313EE">
        <w:rPr>
          <w:rFonts w:ascii="Times New Roman" w:hAnsi="Times New Roman" w:cs="Times New Roman"/>
          <w:b/>
          <w:bCs/>
          <w:color w:val="000000" w:themeColor="text1"/>
          <w:lang w:val="en-GB"/>
        </w:rPr>
        <w:t>18</w:t>
      </w:r>
      <w:r w:rsidRPr="002C3CAD">
        <w:rPr>
          <w:rFonts w:ascii="Times New Roman" w:hAnsi="Times New Roman" w:cs="Times New Roman"/>
          <w:b/>
          <w:bCs/>
          <w:color w:val="000000" w:themeColor="text1"/>
          <w:lang w:val="en-GB"/>
        </w:rPr>
        <w:t xml:space="preserve">: Scenarios when beam indication is provided before the cell switch command would be beneficial when the UE is in a Rel-17 ICBM scenario before cell switch, and the target cell is same as the ICBM non-serving cell. The UE can be configured </w:t>
      </w:r>
      <w:r w:rsidR="008106A6">
        <w:rPr>
          <w:rFonts w:ascii="Times New Roman" w:hAnsi="Times New Roman" w:cs="Times New Roman"/>
          <w:b/>
          <w:bCs/>
          <w:color w:val="000000" w:themeColor="text1"/>
          <w:lang w:val="en-GB"/>
        </w:rPr>
        <w:t xml:space="preserve">to </w:t>
      </w:r>
      <w:r w:rsidRPr="002C3CAD">
        <w:rPr>
          <w:rFonts w:ascii="Times New Roman" w:hAnsi="Times New Roman" w:cs="Times New Roman"/>
          <w:b/>
          <w:bCs/>
          <w:color w:val="000000" w:themeColor="text1"/>
          <w:lang w:val="en-GB"/>
        </w:rPr>
        <w:t>use the indicated TCI state of non-serving cell used in the ICBM operation also for the QCL assumption for the target cell after the cell switch until it receives it receives a new activation/beam indication from the target cell.</w:t>
      </w:r>
    </w:p>
    <w:p w14:paraId="59643161" w14:textId="154BFBF2" w:rsidR="00D32984" w:rsidRDefault="00D32984" w:rsidP="00D3298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22</w:t>
      </w:r>
      <w:r w:rsidRPr="00A97F6E">
        <w:rPr>
          <w:rFonts w:ascii="Times New Roman" w:hAnsi="Times New Roman" w:cs="Times New Roman"/>
          <w:b/>
          <w:bCs/>
          <w:color w:val="000000" w:themeColor="text1"/>
          <w:lang w:val="en-GB"/>
        </w:rPr>
        <w:t xml:space="preserve">: </w:t>
      </w:r>
      <w:r w:rsidR="002C3CAD">
        <w:rPr>
          <w:rFonts w:ascii="Times New Roman" w:hAnsi="Times New Roman" w:cs="Times New Roman"/>
          <w:b/>
          <w:bCs/>
          <w:color w:val="000000" w:themeColor="text1"/>
          <w:lang w:val="en-GB"/>
        </w:rPr>
        <w:t xml:space="preserve">Scenario </w:t>
      </w:r>
      <w:r w:rsidR="003F417E">
        <w:rPr>
          <w:rFonts w:ascii="Times New Roman" w:hAnsi="Times New Roman" w:cs="Times New Roman"/>
          <w:b/>
          <w:bCs/>
          <w:color w:val="000000" w:themeColor="text1"/>
          <w:lang w:val="en-GB"/>
        </w:rPr>
        <w:t>1</w:t>
      </w:r>
      <w:r w:rsidR="002C3CAD">
        <w:rPr>
          <w:rFonts w:ascii="Times New Roman" w:hAnsi="Times New Roman" w:cs="Times New Roman"/>
          <w:b/>
          <w:bCs/>
          <w:color w:val="000000" w:themeColor="text1"/>
          <w:lang w:val="en-GB"/>
        </w:rPr>
        <w:t xml:space="preserve"> for timing of beam indication is also supported.</w:t>
      </w:r>
    </w:p>
    <w:p w14:paraId="5F2E20A4" w14:textId="49B4B770" w:rsidR="00CC2132" w:rsidRDefault="00CC2132" w:rsidP="00CC2132">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With scenario 3, the network may have more flexibility. In scenario 3, the network may decide to not provide any beam indication to the UE</w:t>
      </w:r>
      <w:r w:rsidR="00D4635A">
        <w:rPr>
          <w:rFonts w:ascii="Times New Roman" w:hAnsi="Times New Roman" w:cs="Times New Roman"/>
          <w:color w:val="000000" w:themeColor="text1"/>
          <w:lang w:val="en-GB"/>
        </w:rPr>
        <w:t>. This may be possible when the network does not have sufficient information for providing the beam indication. In such scenario, after the cell switch command is received,</w:t>
      </w:r>
      <w:r>
        <w:rPr>
          <w:rFonts w:ascii="Times New Roman" w:hAnsi="Times New Roman" w:cs="Times New Roman"/>
          <w:color w:val="000000" w:themeColor="text1"/>
          <w:lang w:val="en-GB"/>
        </w:rPr>
        <w:t xml:space="preserve"> the UE may be configured to trigger a RACH procedure</w:t>
      </w:r>
      <w:r w:rsidR="00D4635A">
        <w:rPr>
          <w:rFonts w:ascii="Times New Roman" w:hAnsi="Times New Roman" w:cs="Times New Roman"/>
          <w:color w:val="000000" w:themeColor="text1"/>
          <w:lang w:val="en-GB"/>
        </w:rPr>
        <w:t xml:space="preserve"> with the target cell</w:t>
      </w:r>
      <w:r>
        <w:rPr>
          <w:rFonts w:ascii="Times New Roman" w:hAnsi="Times New Roman" w:cs="Times New Roman"/>
          <w:color w:val="000000" w:themeColor="text1"/>
          <w:lang w:val="en-GB"/>
        </w:rPr>
        <w:t xml:space="preserve"> to obtain the initial QCL assumption for the target cell’s DL/UL signals/channels. Therefore, it would be beneficial to support scenario 3 as well. For better handling of this scenario 3 </w:t>
      </w:r>
      <w:r w:rsidR="00D4635A">
        <w:rPr>
          <w:rFonts w:ascii="Times New Roman" w:hAnsi="Times New Roman" w:cs="Times New Roman"/>
          <w:color w:val="000000" w:themeColor="text1"/>
          <w:lang w:val="en-GB"/>
        </w:rPr>
        <w:t xml:space="preserve">along </w:t>
      </w:r>
      <w:r>
        <w:rPr>
          <w:rFonts w:ascii="Times New Roman" w:hAnsi="Times New Roman" w:cs="Times New Roman"/>
          <w:color w:val="000000" w:themeColor="text1"/>
          <w:lang w:val="en-GB"/>
        </w:rPr>
        <w:t>with the scenario 2, the cell switch command could include an indication whether there is a beam indication (a TCI state or a DL RS) is present or not in the command.</w:t>
      </w:r>
    </w:p>
    <w:p w14:paraId="07A7239A" w14:textId="2F714982" w:rsidR="00CC2132" w:rsidRDefault="00CC2132" w:rsidP="00CC2132">
      <w:pPr>
        <w:spacing w:before="120"/>
        <w:rPr>
          <w:rFonts w:ascii="Times New Roman" w:hAnsi="Times New Roman" w:cs="Times New Roman"/>
          <w:color w:val="000000" w:themeColor="text1"/>
          <w:lang w:val="en-GB"/>
        </w:rPr>
      </w:pPr>
      <w:r>
        <w:rPr>
          <w:rFonts w:ascii="Times New Roman" w:hAnsi="Times New Roman" w:cs="Times New Roman"/>
          <w:b/>
          <w:bCs/>
          <w:color w:val="000000" w:themeColor="text1"/>
          <w:lang w:val="en-GB"/>
        </w:rPr>
        <w:t xml:space="preserve">Observation </w:t>
      </w:r>
      <w:r w:rsidR="00B313EE">
        <w:rPr>
          <w:rFonts w:ascii="Times New Roman" w:hAnsi="Times New Roman" w:cs="Times New Roman"/>
          <w:b/>
          <w:bCs/>
          <w:color w:val="000000" w:themeColor="text1"/>
          <w:lang w:val="en-GB"/>
        </w:rPr>
        <w:t>19</w:t>
      </w:r>
      <w:r w:rsidRPr="00A97F6E">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 xml:space="preserve">Scenarios when the beam indication is not provided the UE would be beneficial to enable more network flexibility. In such scenarios, the </w:t>
      </w:r>
      <w:r w:rsidRPr="00A97F6E">
        <w:rPr>
          <w:rFonts w:ascii="Times New Roman" w:hAnsi="Times New Roman" w:cs="Times New Roman"/>
          <w:b/>
          <w:bCs/>
          <w:color w:val="000000" w:themeColor="text1"/>
          <w:lang w:val="en-GB"/>
        </w:rPr>
        <w:t>UE can be configured to trigger a RACH procedure with the target cell</w:t>
      </w:r>
      <w:r>
        <w:rPr>
          <w:rFonts w:ascii="Times New Roman" w:hAnsi="Times New Roman" w:cs="Times New Roman"/>
          <w:b/>
          <w:bCs/>
          <w:color w:val="000000" w:themeColor="text1"/>
          <w:lang w:val="en-GB"/>
        </w:rPr>
        <w:t xml:space="preserve"> to obtain the initial QCL assumption</w:t>
      </w:r>
      <w:r w:rsidRPr="00A97F6E">
        <w:rPr>
          <w:rFonts w:ascii="Times New Roman" w:hAnsi="Times New Roman" w:cs="Times New Roman"/>
          <w:b/>
          <w:bCs/>
          <w:color w:val="000000" w:themeColor="text1"/>
          <w:lang w:val="en-GB"/>
        </w:rPr>
        <w:t xml:space="preserve">. </w:t>
      </w:r>
    </w:p>
    <w:p w14:paraId="320D6D43" w14:textId="1BCDB527" w:rsidR="00CC2132" w:rsidRPr="006E2A5A" w:rsidRDefault="00CC2132" w:rsidP="00CC2132">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w:t>
      </w:r>
      <w:r>
        <w:rPr>
          <w:rFonts w:ascii="Times New Roman" w:hAnsi="Times New Roman" w:cs="Times New Roman"/>
          <w:b/>
          <w:bCs/>
          <w:color w:val="000000" w:themeColor="text1"/>
          <w:lang w:val="en-GB"/>
        </w:rPr>
        <w:t xml:space="preserve"> </w:t>
      </w:r>
      <w:r w:rsidR="00B313EE">
        <w:rPr>
          <w:rFonts w:ascii="Times New Roman" w:hAnsi="Times New Roman" w:cs="Times New Roman"/>
          <w:b/>
          <w:bCs/>
          <w:color w:val="000000" w:themeColor="text1"/>
          <w:lang w:val="en-GB"/>
        </w:rPr>
        <w:t>23</w:t>
      </w:r>
      <w:r w:rsidRPr="00A97F6E">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Scenario 3 for timing of beam indication is also supported. In such scenarios, th</w:t>
      </w:r>
      <w:r w:rsidRPr="00A97F6E">
        <w:rPr>
          <w:rFonts w:ascii="Times New Roman" w:hAnsi="Times New Roman" w:cs="Times New Roman"/>
          <w:b/>
          <w:bCs/>
          <w:color w:val="000000" w:themeColor="text1"/>
          <w:lang w:val="en-GB"/>
        </w:rPr>
        <w:t xml:space="preserve">e UE can be indicated whether there </w:t>
      </w:r>
      <w:r>
        <w:rPr>
          <w:rFonts w:ascii="Times New Roman" w:hAnsi="Times New Roman" w:cs="Times New Roman"/>
          <w:b/>
          <w:bCs/>
          <w:color w:val="000000" w:themeColor="text1"/>
          <w:lang w:val="en-GB"/>
        </w:rPr>
        <w:t xml:space="preserve">is </w:t>
      </w:r>
      <w:r w:rsidRPr="00A97F6E">
        <w:rPr>
          <w:rFonts w:ascii="Times New Roman" w:hAnsi="Times New Roman" w:cs="Times New Roman"/>
          <w:b/>
          <w:bCs/>
          <w:color w:val="000000" w:themeColor="text1"/>
          <w:lang w:val="en-GB"/>
        </w:rPr>
        <w:t xml:space="preserve">a </w:t>
      </w:r>
      <w:r>
        <w:rPr>
          <w:rFonts w:ascii="Times New Roman" w:hAnsi="Times New Roman" w:cs="Times New Roman"/>
          <w:b/>
          <w:bCs/>
          <w:color w:val="000000" w:themeColor="text1"/>
          <w:lang w:val="en-GB"/>
        </w:rPr>
        <w:t xml:space="preserve">beam indication (a </w:t>
      </w:r>
      <w:r w:rsidRPr="00A97F6E">
        <w:rPr>
          <w:rFonts w:ascii="Times New Roman" w:hAnsi="Times New Roman" w:cs="Times New Roman"/>
          <w:b/>
          <w:bCs/>
          <w:color w:val="000000" w:themeColor="text1"/>
          <w:lang w:val="en-GB"/>
        </w:rPr>
        <w:t>TCI state</w:t>
      </w:r>
      <w:r>
        <w:rPr>
          <w:rFonts w:ascii="Times New Roman" w:hAnsi="Times New Roman" w:cs="Times New Roman"/>
          <w:b/>
          <w:bCs/>
          <w:color w:val="000000" w:themeColor="text1"/>
          <w:lang w:val="en-GB"/>
        </w:rPr>
        <w:t xml:space="preserve"> </w:t>
      </w:r>
      <w:r w:rsidRPr="00A97F6E">
        <w:rPr>
          <w:rFonts w:ascii="Times New Roman" w:hAnsi="Times New Roman" w:cs="Times New Roman"/>
          <w:b/>
          <w:bCs/>
          <w:color w:val="000000" w:themeColor="text1"/>
          <w:lang w:val="en-GB"/>
        </w:rPr>
        <w:t>or a DL RS</w:t>
      </w:r>
      <w:r>
        <w:rPr>
          <w:rFonts w:ascii="Times New Roman" w:hAnsi="Times New Roman" w:cs="Times New Roman"/>
          <w:b/>
          <w:bCs/>
          <w:color w:val="000000" w:themeColor="text1"/>
          <w:lang w:val="en-GB"/>
        </w:rPr>
        <w:t>)</w:t>
      </w:r>
      <w:r w:rsidRPr="00A97F6E">
        <w:rPr>
          <w:rFonts w:ascii="Times New Roman" w:hAnsi="Times New Roman" w:cs="Times New Roman"/>
          <w:b/>
          <w:bCs/>
          <w:color w:val="000000" w:themeColor="text1"/>
          <w:lang w:val="en-GB"/>
        </w:rPr>
        <w:t xml:space="preserve"> is present or not in the cell switch command.</w:t>
      </w:r>
    </w:p>
    <w:p w14:paraId="5A1E1408" w14:textId="1B412472" w:rsidR="00514A73" w:rsidRDefault="00514A73" w:rsidP="00514A73">
      <w:pPr>
        <w:pStyle w:val="Heading2"/>
      </w:pPr>
      <w:r>
        <w:t xml:space="preserve">Candidate </w:t>
      </w:r>
      <w:r w:rsidR="002F2029">
        <w:t>C</w:t>
      </w:r>
      <w:r>
        <w:t xml:space="preserve">ell </w:t>
      </w:r>
      <w:r w:rsidR="002F2029">
        <w:t>P</w:t>
      </w:r>
      <w:r>
        <w:t xml:space="preserve">rocedures before </w:t>
      </w:r>
      <w:r w:rsidR="002F2029">
        <w:t>C</w:t>
      </w:r>
      <w:r>
        <w:t xml:space="preserve">ell </w:t>
      </w:r>
      <w:r w:rsidR="002F2029">
        <w:t>S</w:t>
      </w:r>
      <w:r>
        <w:t>witch</w:t>
      </w:r>
    </w:p>
    <w:p w14:paraId="1597934B" w14:textId="6CA62D99" w:rsidR="00265AAE" w:rsidRDefault="00265AAE" w:rsidP="00265AAE">
      <w:pPr>
        <w:rPr>
          <w:rFonts w:ascii="Times New Roman" w:hAnsi="Times New Roman" w:cs="Times New Roman"/>
          <w:lang w:val="en-GB"/>
        </w:rPr>
      </w:pPr>
      <w:r w:rsidRPr="00A115D9">
        <w:rPr>
          <w:rFonts w:ascii="Times New Roman" w:hAnsi="Times New Roman" w:cs="Times New Roman"/>
          <w:lang w:val="en-GB"/>
        </w:rPr>
        <w:t xml:space="preserve">RAN1 has made the following agreement in RAN1 </w:t>
      </w:r>
      <w:r>
        <w:rPr>
          <w:rFonts w:ascii="Times New Roman" w:hAnsi="Times New Roman" w:cs="Times New Roman"/>
          <w:lang w:val="en-GB"/>
        </w:rPr>
        <w:t>#</w:t>
      </w:r>
      <w:r w:rsidRPr="00A115D9">
        <w:rPr>
          <w:rFonts w:ascii="Times New Roman" w:hAnsi="Times New Roman" w:cs="Times New Roman"/>
          <w:lang w:val="en-GB"/>
        </w:rPr>
        <w:t xml:space="preserve">111 [3] </w:t>
      </w:r>
      <w:r w:rsidR="00142E86">
        <w:rPr>
          <w:rFonts w:ascii="Times New Roman" w:hAnsi="Times New Roman" w:cs="Times New Roman"/>
          <w:lang w:val="en-GB"/>
        </w:rPr>
        <w:t>regarding the p</w:t>
      </w:r>
      <w:r w:rsidR="00142E86" w:rsidRPr="00142E86">
        <w:rPr>
          <w:rFonts w:ascii="Times New Roman" w:hAnsi="Times New Roman" w:cs="Times New Roman"/>
          <w:lang w:val="en-GB"/>
        </w:rPr>
        <w:t>reparation for handover before reception of cell switch command</w:t>
      </w:r>
      <w:r w:rsidR="00142E86">
        <w:rPr>
          <w:rFonts w:ascii="Times New Roman" w:hAnsi="Times New Roman" w:cs="Times New Roman"/>
          <w:lang w:val="en-GB"/>
        </w:rPr>
        <w:t>:</w:t>
      </w:r>
    </w:p>
    <w:p w14:paraId="72FA66EE" w14:textId="77777777" w:rsidR="00265AAE" w:rsidRPr="00A115D9" w:rsidRDefault="00265AAE" w:rsidP="00265AAE">
      <w:pPr>
        <w:rPr>
          <w:rFonts w:ascii="Times New Roman" w:hAnsi="Times New Roman" w:cs="Times New Roman"/>
          <w:lang w:val="en-GB"/>
        </w:rPr>
      </w:pPr>
    </w:p>
    <w:p w14:paraId="0B4BABA1" w14:textId="77777777" w:rsidR="00265AAE" w:rsidRPr="000D2D7F" w:rsidRDefault="00265AAE" w:rsidP="00265AAE">
      <w:pPr>
        <w:rPr>
          <w:rFonts w:ascii="Times New Roman" w:hAnsi="Times New Roman" w:cs="Times New Roman"/>
          <w:color w:val="000000"/>
        </w:rPr>
      </w:pPr>
      <w:r w:rsidRPr="00684DC3">
        <w:rPr>
          <w:noProof/>
          <w:lang w:val="en-GB" w:eastAsia="en-GB"/>
        </w:rPr>
        <w:lastRenderedPageBreak/>
        <mc:AlternateContent>
          <mc:Choice Requires="wps">
            <w:drawing>
              <wp:inline distT="0" distB="0" distL="0" distR="0" wp14:anchorId="13728D88" wp14:editId="2CAC657C">
                <wp:extent cx="6146800" cy="1404620"/>
                <wp:effectExtent l="0" t="0" r="25400" b="1587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9825AC3" w14:textId="77777777" w:rsidR="00265AAE" w:rsidRPr="00FF0FF7" w:rsidRDefault="00265AAE" w:rsidP="005211BD">
                            <w:pPr>
                              <w:numPr>
                                <w:ilvl w:val="0"/>
                                <w:numId w:val="17"/>
                              </w:numPr>
                              <w:rPr>
                                <w:rFonts w:ascii="Times New Roman" w:hAnsi="Times New Roman" w:cs="Times New Roman"/>
                                <w:lang w:val="en-GB"/>
                              </w:rPr>
                            </w:pPr>
                            <w:r w:rsidRPr="00FF0FF7">
                              <w:rPr>
                                <w:rFonts w:ascii="Times New Roman" w:hAnsi="Times New Roman" w:cs="Times New Roman"/>
                                <w:lang w:val="en-GB"/>
                              </w:rPr>
                              <w:t>Regarding the potential RAN1 enhancements to reduce the handover delay / interruption for Rel-18 LTM</w:t>
                            </w:r>
                          </w:p>
                          <w:p w14:paraId="08E0B40C" w14:textId="77777777" w:rsidR="00265AAE" w:rsidRPr="00FF0FF7" w:rsidRDefault="00265AAE" w:rsidP="005211BD">
                            <w:pPr>
                              <w:numPr>
                                <w:ilvl w:val="1"/>
                                <w:numId w:val="15"/>
                              </w:numPr>
                              <w:rPr>
                                <w:rFonts w:ascii="Times New Roman" w:hAnsi="Times New Roman" w:cs="Times New Roman"/>
                                <w:lang w:val="en-GB"/>
                              </w:rPr>
                            </w:pPr>
                            <w:r w:rsidRPr="00FF0FF7">
                              <w:rPr>
                                <w:rFonts w:ascii="Times New Roman" w:hAnsi="Times New Roman" w:cs="Times New Roman"/>
                                <w:lang w:val="en-GB"/>
                              </w:rPr>
                              <w:t>Support at least DL synchronization for candidate cell(s) based on at least SSB before cell switch command</w:t>
                            </w:r>
                          </w:p>
                          <w:p w14:paraId="2B0C6551" w14:textId="3F8A001E" w:rsidR="00265AAE" w:rsidRPr="00FF0FF7" w:rsidRDefault="00265AAE" w:rsidP="005211BD">
                            <w:pPr>
                              <w:numPr>
                                <w:ilvl w:val="2"/>
                                <w:numId w:val="15"/>
                              </w:numPr>
                              <w:rPr>
                                <w:rFonts w:ascii="Times New Roman" w:hAnsi="Times New Roman" w:cs="Times New Roman"/>
                                <w:lang w:val="en-GB"/>
                              </w:rPr>
                            </w:pPr>
                            <w:r w:rsidRPr="00FF0FF7">
                              <w:rPr>
                                <w:rFonts w:ascii="Times New Roman" w:hAnsi="Times New Roman" w:cs="Times New Roman"/>
                                <w:lang w:val="en-GB"/>
                              </w:rPr>
                              <w:t xml:space="preserve">Further study the necessary mechanism, </w:t>
                            </w:r>
                            <w:proofErr w:type="gramStart"/>
                            <w:r w:rsidRPr="00FF0FF7">
                              <w:rPr>
                                <w:rFonts w:ascii="Times New Roman" w:hAnsi="Times New Roman" w:cs="Times New Roman"/>
                                <w:lang w:val="en-GB"/>
                              </w:rPr>
                              <w:t>e.g.</w:t>
                            </w:r>
                            <w:proofErr w:type="gramEnd"/>
                            <w:r w:rsidRPr="00FF0FF7">
                              <w:rPr>
                                <w:rFonts w:ascii="Times New Roman" w:hAnsi="Times New Roman" w:cs="Times New Roman"/>
                                <w:lang w:val="en-GB"/>
                              </w:rPr>
                              <w:t xml:space="preserve"> </w:t>
                            </w:r>
                            <w:proofErr w:type="spellStart"/>
                            <w:r w:rsidRPr="00FF0FF7">
                              <w:rPr>
                                <w:rFonts w:ascii="Times New Roman" w:hAnsi="Times New Roman" w:cs="Times New Roman"/>
                                <w:lang w:val="en-GB"/>
                              </w:rPr>
                              <w:t>signaling</w:t>
                            </w:r>
                            <w:proofErr w:type="spellEnd"/>
                            <w:r w:rsidRPr="00FF0FF7">
                              <w:rPr>
                                <w:rFonts w:ascii="Times New Roman" w:hAnsi="Times New Roman" w:cs="Times New Roman"/>
                                <w:lang w:val="en-GB"/>
                              </w:rPr>
                              <w:t xml:space="preserve"> and UE capability</w:t>
                            </w:r>
                          </w:p>
                        </w:txbxContent>
                      </wps:txbx>
                      <wps:bodyPr rot="0" vert="horz" wrap="square" lIns="91440" tIns="45720" rIns="91440" bIns="45720" anchor="t" anchorCtr="0">
                        <a:spAutoFit/>
                      </wps:bodyPr>
                    </wps:wsp>
                  </a:graphicData>
                </a:graphic>
              </wp:inline>
            </w:drawing>
          </mc:Choice>
          <mc:Fallback>
            <w:pict>
              <v:shape w14:anchorId="13728D88"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29825AC3" w14:textId="77777777" w:rsidR="00265AAE" w:rsidRPr="00FF0FF7" w:rsidRDefault="00265AAE" w:rsidP="005211BD">
                      <w:pPr>
                        <w:numPr>
                          <w:ilvl w:val="0"/>
                          <w:numId w:val="17"/>
                        </w:numPr>
                        <w:rPr>
                          <w:rFonts w:ascii="Times New Roman" w:hAnsi="Times New Roman" w:cs="Times New Roman"/>
                          <w:lang w:val="en-GB"/>
                        </w:rPr>
                      </w:pPr>
                      <w:r w:rsidRPr="00FF0FF7">
                        <w:rPr>
                          <w:rFonts w:ascii="Times New Roman" w:hAnsi="Times New Roman" w:cs="Times New Roman"/>
                          <w:lang w:val="en-GB"/>
                        </w:rPr>
                        <w:t>Regarding the potential RAN1 enhancements to reduce the handover delay / interruption for Rel-18 LTM</w:t>
                      </w:r>
                    </w:p>
                    <w:p w14:paraId="08E0B40C" w14:textId="77777777" w:rsidR="00265AAE" w:rsidRPr="00FF0FF7" w:rsidRDefault="00265AAE" w:rsidP="005211BD">
                      <w:pPr>
                        <w:numPr>
                          <w:ilvl w:val="1"/>
                          <w:numId w:val="15"/>
                        </w:numPr>
                        <w:rPr>
                          <w:rFonts w:ascii="Times New Roman" w:hAnsi="Times New Roman" w:cs="Times New Roman"/>
                          <w:lang w:val="en-GB"/>
                        </w:rPr>
                      </w:pPr>
                      <w:r w:rsidRPr="00FF0FF7">
                        <w:rPr>
                          <w:rFonts w:ascii="Times New Roman" w:hAnsi="Times New Roman" w:cs="Times New Roman"/>
                          <w:lang w:val="en-GB"/>
                        </w:rPr>
                        <w:t>Support at least DL synchronization for candidate cell(s) based on at least SSB before cell switch command</w:t>
                      </w:r>
                    </w:p>
                    <w:p w14:paraId="2B0C6551" w14:textId="3F8A001E" w:rsidR="00265AAE" w:rsidRPr="00FF0FF7" w:rsidRDefault="00265AAE" w:rsidP="005211BD">
                      <w:pPr>
                        <w:numPr>
                          <w:ilvl w:val="2"/>
                          <w:numId w:val="15"/>
                        </w:numPr>
                        <w:rPr>
                          <w:rFonts w:ascii="Times New Roman" w:hAnsi="Times New Roman" w:cs="Times New Roman"/>
                          <w:lang w:val="en-GB"/>
                        </w:rPr>
                      </w:pPr>
                      <w:r w:rsidRPr="00FF0FF7">
                        <w:rPr>
                          <w:rFonts w:ascii="Times New Roman" w:hAnsi="Times New Roman" w:cs="Times New Roman"/>
                          <w:lang w:val="en-GB"/>
                        </w:rPr>
                        <w:t xml:space="preserve">Further study the necessary mechanism, </w:t>
                      </w:r>
                      <w:proofErr w:type="gramStart"/>
                      <w:r w:rsidRPr="00FF0FF7">
                        <w:rPr>
                          <w:rFonts w:ascii="Times New Roman" w:hAnsi="Times New Roman" w:cs="Times New Roman"/>
                          <w:lang w:val="en-GB"/>
                        </w:rPr>
                        <w:t>e.g.</w:t>
                      </w:r>
                      <w:proofErr w:type="gramEnd"/>
                      <w:r w:rsidRPr="00FF0FF7">
                        <w:rPr>
                          <w:rFonts w:ascii="Times New Roman" w:hAnsi="Times New Roman" w:cs="Times New Roman"/>
                          <w:lang w:val="en-GB"/>
                        </w:rPr>
                        <w:t xml:space="preserve"> </w:t>
                      </w:r>
                      <w:proofErr w:type="spellStart"/>
                      <w:r w:rsidRPr="00FF0FF7">
                        <w:rPr>
                          <w:rFonts w:ascii="Times New Roman" w:hAnsi="Times New Roman" w:cs="Times New Roman"/>
                          <w:lang w:val="en-GB"/>
                        </w:rPr>
                        <w:t>signaling</w:t>
                      </w:r>
                      <w:proofErr w:type="spellEnd"/>
                      <w:r w:rsidRPr="00FF0FF7">
                        <w:rPr>
                          <w:rFonts w:ascii="Times New Roman" w:hAnsi="Times New Roman" w:cs="Times New Roman"/>
                          <w:lang w:val="en-GB"/>
                        </w:rPr>
                        <w:t xml:space="preserve"> and UE capability</w:t>
                      </w:r>
                    </w:p>
                  </w:txbxContent>
                </v:textbox>
                <w10:anchorlock/>
              </v:shape>
            </w:pict>
          </mc:Fallback>
        </mc:AlternateContent>
      </w:r>
      <w:r w:rsidRPr="000D2D7F">
        <w:rPr>
          <w:rFonts w:ascii="Times New Roman" w:hAnsi="Times New Roman" w:cs="Times New Roman"/>
          <w:color w:val="000000"/>
        </w:rPr>
        <w:t xml:space="preserve"> </w:t>
      </w:r>
    </w:p>
    <w:p w14:paraId="4613AA6E" w14:textId="45BB4534" w:rsidR="00142E86" w:rsidRPr="00A97F6E" w:rsidRDefault="002C518C" w:rsidP="00142E86">
      <w:pPr>
        <w:spacing w:before="120"/>
        <w:rPr>
          <w:rFonts w:ascii="Times New Roman" w:hAnsi="Times New Roman" w:cs="Times New Roman"/>
          <w:b/>
          <w:bCs/>
          <w:color w:val="000000" w:themeColor="text1"/>
          <w:lang w:val="en-GB"/>
        </w:rPr>
      </w:pPr>
      <w:r>
        <w:rPr>
          <w:rFonts w:ascii="Times New Roman" w:hAnsi="Times New Roman" w:cs="Times New Roman"/>
          <w:color w:val="000000" w:themeColor="text1"/>
          <w:lang w:val="en-GB"/>
        </w:rPr>
        <w:t xml:space="preserve">In addition to DL synchronization, there can be additional </w:t>
      </w:r>
      <w:r w:rsidR="001E28CE">
        <w:rPr>
          <w:rFonts w:ascii="Times New Roman" w:hAnsi="Times New Roman" w:cs="Times New Roman"/>
          <w:color w:val="000000" w:themeColor="text1"/>
          <w:lang w:val="en-GB"/>
        </w:rPr>
        <w:t xml:space="preserve">procedures for a candidate cell such as TRS measurements and CSI acquisition which can be beneficial to be performed before the cell switch </w:t>
      </w:r>
      <w:r>
        <w:rPr>
          <w:rFonts w:ascii="Times New Roman" w:hAnsi="Times New Roman" w:cs="Times New Roman"/>
          <w:color w:val="000000" w:themeColor="text1"/>
          <w:lang w:val="en-GB"/>
        </w:rPr>
        <w:t xml:space="preserve">to </w:t>
      </w:r>
      <w:r w:rsidR="001E28CE">
        <w:rPr>
          <w:rFonts w:ascii="Times New Roman" w:hAnsi="Times New Roman" w:cs="Times New Roman"/>
          <w:color w:val="000000" w:themeColor="text1"/>
          <w:lang w:val="en-GB"/>
        </w:rPr>
        <w:t xml:space="preserve">minimize the </w:t>
      </w:r>
      <w:r>
        <w:rPr>
          <w:rFonts w:ascii="Times New Roman" w:hAnsi="Times New Roman" w:cs="Times New Roman"/>
          <w:color w:val="000000" w:themeColor="text1"/>
          <w:lang w:val="en-GB"/>
        </w:rPr>
        <w:t>interruption</w:t>
      </w:r>
      <w:r w:rsidR="001E28CE">
        <w:rPr>
          <w:rFonts w:ascii="Times New Roman" w:hAnsi="Times New Roman" w:cs="Times New Roman"/>
          <w:color w:val="000000" w:themeColor="text1"/>
          <w:lang w:val="en-GB"/>
        </w:rPr>
        <w:t xml:space="preserve"> due to cell switch</w:t>
      </w:r>
      <w:r>
        <w:rPr>
          <w:rFonts w:ascii="Times New Roman" w:hAnsi="Times New Roman" w:cs="Times New Roman"/>
          <w:color w:val="000000" w:themeColor="text1"/>
          <w:lang w:val="en-GB"/>
        </w:rPr>
        <w:t xml:space="preserve">.  </w:t>
      </w:r>
    </w:p>
    <w:p w14:paraId="7B7E1491" w14:textId="3C5ABC53" w:rsidR="00142E86" w:rsidRPr="00D65503" w:rsidRDefault="00142E86" w:rsidP="00142E86">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In terms of TRS measurement(s), since the </w:t>
      </w:r>
      <w:r w:rsidRPr="00D65503">
        <w:rPr>
          <w:rFonts w:ascii="Times New Roman" w:hAnsi="Times New Roman" w:cs="Times New Roman"/>
          <w:color w:val="000000" w:themeColor="text1"/>
          <w:lang w:val="en-GB"/>
        </w:rPr>
        <w:t xml:space="preserve">QCL-type A source reference signal for PDCCH/PDSCH </w:t>
      </w:r>
      <w:r>
        <w:rPr>
          <w:rFonts w:ascii="Times New Roman" w:hAnsi="Times New Roman" w:cs="Times New Roman"/>
          <w:color w:val="000000" w:themeColor="text1"/>
          <w:lang w:val="en-GB"/>
        </w:rPr>
        <w:t>is typically a</w:t>
      </w:r>
      <w:r w:rsidRPr="00D65503">
        <w:rPr>
          <w:rFonts w:ascii="Times New Roman" w:hAnsi="Times New Roman" w:cs="Times New Roman"/>
          <w:color w:val="000000" w:themeColor="text1"/>
          <w:lang w:val="en-GB"/>
        </w:rPr>
        <w:t xml:space="preserve"> TRS</w:t>
      </w:r>
      <w:r>
        <w:rPr>
          <w:rFonts w:ascii="Times New Roman" w:hAnsi="Times New Roman" w:cs="Times New Roman"/>
          <w:color w:val="000000" w:themeColor="text1"/>
          <w:lang w:val="en-GB"/>
        </w:rPr>
        <w:t xml:space="preserve">, support of early </w:t>
      </w:r>
      <w:r w:rsidRPr="00D65503">
        <w:rPr>
          <w:rFonts w:ascii="Times New Roman" w:hAnsi="Times New Roman" w:cs="Times New Roman"/>
          <w:color w:val="000000" w:themeColor="text1"/>
          <w:lang w:val="en-GB"/>
        </w:rPr>
        <w:t xml:space="preserve">TRS tracking for candidate cell(s) </w:t>
      </w:r>
      <w:r>
        <w:rPr>
          <w:rFonts w:ascii="Times New Roman" w:hAnsi="Times New Roman" w:cs="Times New Roman"/>
          <w:color w:val="000000" w:themeColor="text1"/>
          <w:lang w:val="en-GB"/>
        </w:rPr>
        <w:t>would be beneficial</w:t>
      </w:r>
      <w:r w:rsidRPr="00D65503">
        <w:rPr>
          <w:rFonts w:ascii="Times New Roman" w:hAnsi="Times New Roman" w:cs="Times New Roman"/>
          <w:color w:val="000000" w:themeColor="text1"/>
          <w:lang w:val="en-GB"/>
        </w:rPr>
        <w:t xml:space="preserve">. Besides that, it is </w:t>
      </w:r>
      <w:r>
        <w:rPr>
          <w:rFonts w:ascii="Times New Roman" w:hAnsi="Times New Roman" w:cs="Times New Roman"/>
          <w:color w:val="000000" w:themeColor="text1"/>
          <w:lang w:val="en-GB"/>
        </w:rPr>
        <w:t>also useful for</w:t>
      </w:r>
      <w:r w:rsidRPr="00D65503">
        <w:rPr>
          <w:rFonts w:ascii="Times New Roman" w:hAnsi="Times New Roman" w:cs="Times New Roman"/>
          <w:color w:val="000000" w:themeColor="text1"/>
          <w:lang w:val="en-GB"/>
        </w:rPr>
        <w:t xml:space="preserve"> fine time-frequency tracking of the candidate cell(s)</w:t>
      </w:r>
      <w:r>
        <w:rPr>
          <w:rFonts w:ascii="Times New Roman" w:hAnsi="Times New Roman" w:cs="Times New Roman"/>
          <w:color w:val="000000" w:themeColor="text1"/>
          <w:lang w:val="en-GB"/>
        </w:rPr>
        <w:t xml:space="preserve"> (as compared to via SSB measurements)</w:t>
      </w:r>
      <w:r w:rsidRPr="00D65503">
        <w:rPr>
          <w:rFonts w:ascii="Times New Roman" w:hAnsi="Times New Roman" w:cs="Times New Roman"/>
          <w:color w:val="000000" w:themeColor="text1"/>
          <w:lang w:val="en-GB"/>
        </w:rPr>
        <w:t xml:space="preserve">. Similarly, since one of the motivations of Rel-18 LTM is to maintain high data transmission efficiency and reliability in the process of fast cell switch, early CSI acquisition for the candidate cell(s) would be beneficial so that the UE would be able to use high data link with the target cell immediately after the cell switch. </w:t>
      </w:r>
    </w:p>
    <w:p w14:paraId="2EE7EEB2" w14:textId="733871BB" w:rsidR="00142E86" w:rsidRPr="00A97F6E" w:rsidRDefault="00142E86" w:rsidP="00142E86">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24</w:t>
      </w:r>
      <w:r w:rsidRPr="00A97F6E">
        <w:rPr>
          <w:rFonts w:ascii="Times New Roman" w:hAnsi="Times New Roman" w:cs="Times New Roman"/>
          <w:b/>
          <w:bCs/>
          <w:color w:val="000000" w:themeColor="text1"/>
          <w:lang w:val="en-GB"/>
        </w:rPr>
        <w:t xml:space="preserve">: Support early TRS tracking and CSI acquisition of candidate cell(s). </w:t>
      </w:r>
    </w:p>
    <w:p w14:paraId="3F7B0F87" w14:textId="77777777" w:rsidR="00103D19" w:rsidRDefault="00142E86" w:rsidP="00142E86">
      <w:pPr>
        <w:spacing w:before="120"/>
        <w:rPr>
          <w:rFonts w:ascii="Times New Roman" w:hAnsi="Times New Roman" w:cs="Times New Roman"/>
          <w:color w:val="000000" w:themeColor="text1"/>
          <w:lang w:val="en-GB"/>
        </w:rPr>
      </w:pPr>
      <w:r w:rsidRPr="00D65503">
        <w:rPr>
          <w:rFonts w:ascii="Times New Roman" w:hAnsi="Times New Roman" w:cs="Times New Roman"/>
          <w:color w:val="000000" w:themeColor="text1"/>
          <w:lang w:val="en-GB"/>
        </w:rPr>
        <w:t xml:space="preserve">As discussed in the section 2.1.2 for the configurations of CSI-RSs for BM of candidate cells, similarly RAN1 can study mechanisms to efficiently configure the TRS and CSI-RS for CSI of candidate cell(s) relevant to the UE; otherwise, TRS and CSI-RS </w:t>
      </w:r>
      <w:r>
        <w:rPr>
          <w:rFonts w:ascii="Times New Roman" w:hAnsi="Times New Roman" w:cs="Times New Roman"/>
          <w:lang w:val="en-GB"/>
        </w:rPr>
        <w:t>configuration given by the candidate cell may be in the directions not relevant to the UE or may be configured in all possible directions which would incur unnecessary network overhead, and also UE may need to perform measurements on a larger set of TRSs and CSI-RSs than needed. As mentioned in</w:t>
      </w:r>
      <w:r w:rsidRPr="00D65503">
        <w:rPr>
          <w:rFonts w:ascii="Times New Roman" w:hAnsi="Times New Roman" w:cs="Times New Roman"/>
          <w:color w:val="000000" w:themeColor="text1"/>
          <w:lang w:val="en-GB"/>
        </w:rPr>
        <w:t xml:space="preserve"> the section 2.1.2, similar mechanism(s) using SSB measurements for configuring the appropriate TRS can be used.</w:t>
      </w:r>
      <w:r w:rsidR="00103D19">
        <w:rPr>
          <w:rFonts w:ascii="Times New Roman" w:hAnsi="Times New Roman" w:cs="Times New Roman"/>
          <w:color w:val="000000" w:themeColor="text1"/>
          <w:lang w:val="en-GB"/>
        </w:rPr>
        <w:t xml:space="preserve"> </w:t>
      </w:r>
    </w:p>
    <w:p w14:paraId="12BCEB6C" w14:textId="07CAA58C" w:rsidR="00142E86" w:rsidRPr="00D65503" w:rsidRDefault="00103D19" w:rsidP="00142E86">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Moreover, for the CSI acquisition, the derived CSI at the UE for a candidate cell should be fed back to the candidate cell</w:t>
      </w:r>
      <w:r w:rsidR="002930B0">
        <w:rPr>
          <w:rFonts w:ascii="Times New Roman" w:hAnsi="Times New Roman" w:cs="Times New Roman"/>
          <w:color w:val="000000" w:themeColor="text1"/>
          <w:lang w:val="en-GB"/>
        </w:rPr>
        <w:t xml:space="preserve"> so that the candidate cell can use that information after the cell switch in case the UE is hand overed to this candidate cell</w:t>
      </w:r>
      <w:r>
        <w:rPr>
          <w:rFonts w:ascii="Times New Roman" w:hAnsi="Times New Roman" w:cs="Times New Roman"/>
          <w:color w:val="000000" w:themeColor="text1"/>
          <w:lang w:val="en-GB"/>
        </w:rPr>
        <w:t xml:space="preserve">. Since before the cell switch there is no direct communication link established between the UE and the candidate cell, the acquired CSI by the UE should be sent to the candidate cell via the serving cell which can further require coordination via CU in case the candidate cell is from another DU. </w:t>
      </w:r>
      <w:r w:rsidR="00142E86" w:rsidRPr="00D65503">
        <w:rPr>
          <w:rFonts w:ascii="Times New Roman" w:hAnsi="Times New Roman" w:cs="Times New Roman"/>
          <w:color w:val="000000" w:themeColor="text1"/>
          <w:lang w:val="en-GB"/>
        </w:rPr>
        <w:t xml:space="preserve"> </w:t>
      </w:r>
    </w:p>
    <w:p w14:paraId="74A05005" w14:textId="01B7B62C" w:rsidR="00142E86" w:rsidRPr="00A97F6E" w:rsidRDefault="00142E86" w:rsidP="00142E86">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B313EE">
        <w:rPr>
          <w:rFonts w:ascii="Times New Roman" w:hAnsi="Times New Roman" w:cs="Times New Roman"/>
          <w:b/>
          <w:bCs/>
          <w:color w:val="000000" w:themeColor="text1"/>
          <w:lang w:val="en-GB"/>
        </w:rPr>
        <w:t>25</w:t>
      </w:r>
      <w:r w:rsidRPr="00A97F6E">
        <w:rPr>
          <w:rFonts w:ascii="Times New Roman" w:hAnsi="Times New Roman" w:cs="Times New Roman"/>
          <w:b/>
          <w:bCs/>
          <w:color w:val="000000" w:themeColor="text1"/>
          <w:lang w:val="en-GB"/>
        </w:rPr>
        <w:t xml:space="preserve">: For the early TRS and CSI acquisition, </w:t>
      </w:r>
      <w:r w:rsidRPr="00A97F6E">
        <w:rPr>
          <w:rFonts w:ascii="Times New Roman" w:hAnsi="Times New Roman" w:cs="Times New Roman"/>
          <w:b/>
          <w:bCs/>
          <w:lang w:val="en-GB"/>
        </w:rPr>
        <w:t xml:space="preserve">RAN1 to study mechanism(s) to configure TRSs or/and CSI-RS of </w:t>
      </w:r>
      <w:r w:rsidR="00103D19">
        <w:rPr>
          <w:rFonts w:ascii="Times New Roman" w:hAnsi="Times New Roman" w:cs="Times New Roman"/>
          <w:b/>
          <w:bCs/>
          <w:lang w:val="en-GB"/>
        </w:rPr>
        <w:t xml:space="preserve">a </w:t>
      </w:r>
      <w:r w:rsidRPr="00A97F6E">
        <w:rPr>
          <w:rFonts w:ascii="Times New Roman" w:hAnsi="Times New Roman" w:cs="Times New Roman"/>
          <w:b/>
          <w:bCs/>
          <w:lang w:val="en-GB"/>
        </w:rPr>
        <w:t xml:space="preserve">candidate cell relevant </w:t>
      </w:r>
      <w:r w:rsidR="001E28CE">
        <w:rPr>
          <w:rFonts w:ascii="Times New Roman" w:hAnsi="Times New Roman" w:cs="Times New Roman"/>
          <w:b/>
          <w:bCs/>
          <w:lang w:val="en-GB"/>
        </w:rPr>
        <w:t>to the measuring</w:t>
      </w:r>
      <w:r w:rsidRPr="00A97F6E">
        <w:rPr>
          <w:rFonts w:ascii="Times New Roman" w:hAnsi="Times New Roman" w:cs="Times New Roman"/>
          <w:b/>
          <w:bCs/>
          <w:lang w:val="en-GB"/>
        </w:rPr>
        <w:t xml:space="preserve"> UE.</w:t>
      </w:r>
      <w:r w:rsidR="00103D19">
        <w:rPr>
          <w:rFonts w:ascii="Times New Roman" w:hAnsi="Times New Roman" w:cs="Times New Roman"/>
          <w:b/>
          <w:bCs/>
          <w:lang w:val="en-GB"/>
        </w:rPr>
        <w:t xml:space="preserve"> For the CSI acquisition, the derived CSI of a candidate cel</w:t>
      </w:r>
      <w:r w:rsidR="002930B0">
        <w:rPr>
          <w:rFonts w:ascii="Times New Roman" w:hAnsi="Times New Roman" w:cs="Times New Roman"/>
          <w:b/>
          <w:bCs/>
          <w:lang w:val="en-GB"/>
        </w:rPr>
        <w:t>l</w:t>
      </w:r>
      <w:r w:rsidR="00103D19">
        <w:rPr>
          <w:rFonts w:ascii="Times New Roman" w:hAnsi="Times New Roman" w:cs="Times New Roman"/>
          <w:b/>
          <w:bCs/>
          <w:lang w:val="en-GB"/>
        </w:rPr>
        <w:t xml:space="preserve"> is sent to the serving cell which</w:t>
      </w:r>
      <w:r w:rsidR="002930B0">
        <w:rPr>
          <w:rFonts w:ascii="Times New Roman" w:hAnsi="Times New Roman" w:cs="Times New Roman"/>
          <w:b/>
          <w:bCs/>
          <w:lang w:val="en-GB"/>
        </w:rPr>
        <w:t xml:space="preserve"> will be forwarded to the candidate cell (via CU in case of inter-DU scenarios). </w:t>
      </w:r>
    </w:p>
    <w:p w14:paraId="16A04585" w14:textId="487C92EF" w:rsidR="004B1441" w:rsidRPr="008736EB" w:rsidRDefault="00152219" w:rsidP="005E4F66">
      <w:pPr>
        <w:pStyle w:val="Heading1"/>
        <w:ind w:left="567" w:hanging="567"/>
        <w:jc w:val="both"/>
        <w:rPr>
          <w:lang w:val="en-US"/>
        </w:rPr>
      </w:pPr>
      <w:r w:rsidRPr="008736EB">
        <w:rPr>
          <w:lang w:val="en-US"/>
        </w:rPr>
        <w:t>C</w:t>
      </w:r>
      <w:r w:rsidR="004B1441" w:rsidRPr="008736EB">
        <w:rPr>
          <w:lang w:val="en-US"/>
        </w:rPr>
        <w:t>onclusion</w:t>
      </w:r>
    </w:p>
    <w:p w14:paraId="20709768" w14:textId="3B392AD9" w:rsidR="008E7615" w:rsidRDefault="008E7615" w:rsidP="008E7615">
      <w:pPr>
        <w:spacing w:after="120"/>
        <w:jc w:val="both"/>
        <w:rPr>
          <w:rFonts w:ascii="Times New Roman" w:hAnsi="Times New Roman" w:cs="Times New Roman"/>
          <w:lang w:val="en-GB"/>
        </w:rPr>
      </w:pPr>
      <w:r w:rsidRPr="00036A35">
        <w:rPr>
          <w:rFonts w:ascii="Times New Roman" w:hAnsi="Times New Roman" w:cs="Times New Roman"/>
          <w:lang w:val="en-GB"/>
        </w:rPr>
        <w:t xml:space="preserve">In this contribution, we discuss the details of different components </w:t>
      </w:r>
      <w:r w:rsidR="00B74DD9" w:rsidRPr="00036A35">
        <w:rPr>
          <w:rFonts w:ascii="Times New Roman" w:hAnsi="Times New Roman" w:cs="Times New Roman"/>
          <w:lang w:val="en-GB"/>
        </w:rPr>
        <w:t>of Rel-18 LTM</w:t>
      </w:r>
      <w:r w:rsidRPr="00036A35">
        <w:rPr>
          <w:rFonts w:ascii="Times New Roman" w:hAnsi="Times New Roman" w:cs="Times New Roman"/>
          <w:lang w:val="en-GB"/>
        </w:rPr>
        <w:t xml:space="preserve"> including L1 measurement and reporting configuration, beam indication of target cell</w:t>
      </w:r>
      <w:r w:rsidR="00B74DD9" w:rsidRPr="00036A35">
        <w:rPr>
          <w:rFonts w:ascii="Times New Roman" w:hAnsi="Times New Roman" w:cs="Times New Roman"/>
          <w:lang w:val="en-GB"/>
        </w:rPr>
        <w:t>, and candidate cell procedures which can be performed before cell switch</w:t>
      </w:r>
      <w:r w:rsidRPr="00036A35">
        <w:rPr>
          <w:rFonts w:ascii="Times New Roman" w:hAnsi="Times New Roman" w:cs="Times New Roman"/>
          <w:lang w:val="en-GB"/>
        </w:rPr>
        <w:t>. The following observations and proposal have been made:</w:t>
      </w:r>
    </w:p>
    <w:p w14:paraId="3E20F330" w14:textId="733E98C2" w:rsidR="000D2D7F" w:rsidRDefault="000D2D7F" w:rsidP="000D2D7F">
      <w:pPr>
        <w:spacing w:before="120"/>
        <w:rPr>
          <w:rFonts w:ascii="Times New Roman" w:hAnsi="Times New Roman" w:cs="Times New Roman"/>
          <w:b/>
          <w:bCs/>
          <w:lang w:val="en-GB"/>
        </w:rPr>
      </w:pPr>
      <w:r w:rsidRPr="00D65503">
        <w:rPr>
          <w:rFonts w:ascii="Times New Roman" w:hAnsi="Times New Roman" w:cs="Times New Roman"/>
          <w:b/>
          <w:bCs/>
          <w:lang w:val="en-GB"/>
        </w:rPr>
        <w:t xml:space="preserve">Proposal </w:t>
      </w:r>
      <w:r>
        <w:rPr>
          <w:rFonts w:ascii="Times New Roman" w:hAnsi="Times New Roman" w:cs="Times New Roman"/>
          <w:b/>
          <w:bCs/>
          <w:lang w:val="en-GB"/>
        </w:rPr>
        <w:t>1</w:t>
      </w:r>
      <w:r w:rsidRPr="00A97F6E">
        <w:rPr>
          <w:rFonts w:ascii="Times New Roman" w:hAnsi="Times New Roman" w:cs="Times New Roman"/>
          <w:b/>
          <w:bCs/>
          <w:lang w:val="en-GB"/>
        </w:rPr>
        <w:t xml:space="preserve">: </w:t>
      </w:r>
      <w:r>
        <w:rPr>
          <w:rFonts w:ascii="Times New Roman" w:hAnsi="Times New Roman" w:cs="Times New Roman"/>
          <w:b/>
          <w:bCs/>
          <w:lang w:val="en-GB"/>
        </w:rPr>
        <w:t>For inter-frequency measurements, additional parameters containing the frequency information of the RS such as ARFCN, frequency band indicator, and measurement gaps to enable inter-frequency measurements need to be provided along with the RS information</w:t>
      </w:r>
      <w:r w:rsidRPr="00A97F6E">
        <w:rPr>
          <w:rFonts w:ascii="Times New Roman" w:hAnsi="Times New Roman" w:cs="Times New Roman"/>
          <w:b/>
          <w:bCs/>
          <w:lang w:val="en-GB"/>
        </w:rPr>
        <w:t>.</w:t>
      </w:r>
    </w:p>
    <w:p w14:paraId="514254ED" w14:textId="77777777" w:rsidR="000D2D7F" w:rsidRPr="00A97F6E" w:rsidRDefault="000D2D7F" w:rsidP="000D2D7F">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Pr>
          <w:rFonts w:ascii="Times New Roman" w:hAnsi="Times New Roman" w:cs="Times New Roman"/>
          <w:b/>
          <w:bCs/>
          <w:lang w:val="en-GB"/>
        </w:rPr>
        <w:t>2</w:t>
      </w:r>
      <w:r w:rsidRPr="00A97F6E">
        <w:rPr>
          <w:rFonts w:ascii="Times New Roman" w:hAnsi="Times New Roman" w:cs="Times New Roman"/>
          <w:b/>
          <w:bCs/>
          <w:lang w:val="en-GB"/>
        </w:rPr>
        <w:t xml:space="preserve">: </w:t>
      </w:r>
      <w:r>
        <w:rPr>
          <w:rFonts w:ascii="Times New Roman" w:hAnsi="Times New Roman" w:cs="Times New Roman"/>
          <w:b/>
          <w:bCs/>
          <w:lang w:val="en-GB"/>
        </w:rPr>
        <w:t xml:space="preserve">For Rel-18 LTM, L1-RSRP using </w:t>
      </w:r>
      <w:r w:rsidRPr="00A97F6E">
        <w:rPr>
          <w:rFonts w:ascii="Times New Roman" w:hAnsi="Times New Roman" w:cs="Times New Roman"/>
          <w:b/>
          <w:bCs/>
          <w:lang w:val="en-GB"/>
        </w:rPr>
        <w:t xml:space="preserve">CSI-RS for beam management can be supported L1 measurement </w:t>
      </w:r>
      <w:r>
        <w:rPr>
          <w:rFonts w:ascii="Times New Roman" w:hAnsi="Times New Roman" w:cs="Times New Roman"/>
          <w:b/>
          <w:bCs/>
          <w:lang w:val="en-GB"/>
        </w:rPr>
        <w:t>of</w:t>
      </w:r>
      <w:r w:rsidRPr="00A97F6E">
        <w:rPr>
          <w:rFonts w:ascii="Times New Roman" w:hAnsi="Times New Roman" w:cs="Times New Roman"/>
          <w:b/>
          <w:bCs/>
          <w:lang w:val="en-GB"/>
        </w:rPr>
        <w:t xml:space="preserve"> </w:t>
      </w:r>
      <w:r>
        <w:rPr>
          <w:rFonts w:ascii="Times New Roman" w:hAnsi="Times New Roman" w:cs="Times New Roman"/>
          <w:b/>
          <w:bCs/>
          <w:lang w:val="en-GB"/>
        </w:rPr>
        <w:t xml:space="preserve">a </w:t>
      </w:r>
      <w:r w:rsidRPr="00A97F6E">
        <w:rPr>
          <w:rFonts w:ascii="Times New Roman" w:hAnsi="Times New Roman" w:cs="Times New Roman"/>
          <w:b/>
          <w:bCs/>
          <w:lang w:val="en-GB"/>
        </w:rPr>
        <w:t>candidate cell as</w:t>
      </w:r>
      <w:r w:rsidRPr="00A97F6E" w:rsidDel="00732585">
        <w:rPr>
          <w:rFonts w:ascii="Times New Roman" w:hAnsi="Times New Roman" w:cs="Times New Roman"/>
          <w:b/>
          <w:bCs/>
          <w:lang w:val="en-GB"/>
        </w:rPr>
        <w:t xml:space="preserve"> </w:t>
      </w:r>
      <w:r w:rsidRPr="00A97F6E">
        <w:rPr>
          <w:rFonts w:ascii="Times New Roman" w:hAnsi="Times New Roman" w:cs="Times New Roman"/>
          <w:b/>
          <w:bCs/>
          <w:lang w:val="en-GB"/>
        </w:rPr>
        <w:t xml:space="preserve">starting point. </w:t>
      </w:r>
    </w:p>
    <w:p w14:paraId="78C0D92B" w14:textId="77777777" w:rsidR="000D2D7F" w:rsidRPr="00D127BF" w:rsidRDefault="000D2D7F" w:rsidP="000D2D7F">
      <w:pPr>
        <w:spacing w:before="120"/>
        <w:rPr>
          <w:rFonts w:ascii="Times New Roman" w:hAnsi="Times New Roman" w:cs="Times New Roman"/>
          <w:b/>
          <w:bCs/>
          <w:lang w:val="en-GB"/>
        </w:rPr>
      </w:pPr>
      <w:r w:rsidRPr="008736EB">
        <w:rPr>
          <w:rFonts w:ascii="Times New Roman" w:hAnsi="Times New Roman" w:cs="Times New Roman"/>
          <w:b/>
          <w:bCs/>
          <w:lang w:val="en-GB"/>
        </w:rPr>
        <w:t xml:space="preserve">Observation </w:t>
      </w:r>
      <w:r>
        <w:rPr>
          <w:rFonts w:ascii="Times New Roman" w:hAnsi="Times New Roman" w:cs="Times New Roman"/>
          <w:b/>
          <w:bCs/>
          <w:lang w:val="en-GB"/>
        </w:rPr>
        <w:t>1</w:t>
      </w:r>
      <w:r w:rsidRPr="008736EB">
        <w:rPr>
          <w:rFonts w:ascii="Times New Roman" w:hAnsi="Times New Roman" w:cs="Times New Roman"/>
          <w:b/>
          <w:bCs/>
          <w:lang w:val="en-GB"/>
        </w:rPr>
        <w:t xml:space="preserve">: </w:t>
      </w:r>
      <w:r>
        <w:rPr>
          <w:rFonts w:ascii="Times New Roman" w:hAnsi="Times New Roman" w:cs="Times New Roman"/>
          <w:b/>
          <w:bCs/>
          <w:lang w:val="en-GB"/>
        </w:rPr>
        <w:t>D</w:t>
      </w:r>
      <w:r w:rsidRPr="008736EB">
        <w:rPr>
          <w:rFonts w:ascii="Times New Roman" w:hAnsi="Times New Roman" w:cs="Times New Roman"/>
          <w:b/>
          <w:bCs/>
          <w:lang w:val="en-GB"/>
        </w:rPr>
        <w:t>epending on the RAN1 agreements on supporting L1-RSRP using CSI-RS</w:t>
      </w:r>
      <w:r>
        <w:rPr>
          <w:rFonts w:ascii="Times New Roman" w:hAnsi="Times New Roman" w:cs="Times New Roman"/>
          <w:b/>
          <w:bCs/>
          <w:lang w:val="en-GB"/>
        </w:rPr>
        <w:t xml:space="preserve"> for intra- or/and inter-frequency measurements, </w:t>
      </w:r>
      <w:r w:rsidRPr="008736EB">
        <w:rPr>
          <w:rFonts w:ascii="Times New Roman" w:hAnsi="Times New Roman" w:cs="Times New Roman"/>
          <w:b/>
          <w:bCs/>
          <w:lang w:val="en-GB"/>
        </w:rPr>
        <w:t xml:space="preserve">RAN4 would need to define the relevant requirements. </w:t>
      </w:r>
      <w:r w:rsidRPr="00D127BF">
        <w:rPr>
          <w:rFonts w:ascii="Times New Roman" w:hAnsi="Times New Roman" w:cs="Times New Roman"/>
          <w:lang w:val="en-GB"/>
        </w:rPr>
        <w:t xml:space="preserve">   </w:t>
      </w:r>
    </w:p>
    <w:p w14:paraId="29BDC0BD" w14:textId="77777777" w:rsidR="000D2D7F" w:rsidRPr="00A97F6E" w:rsidRDefault="000D2D7F" w:rsidP="000D2D7F">
      <w:pPr>
        <w:spacing w:before="120"/>
        <w:rPr>
          <w:rFonts w:ascii="Times New Roman" w:hAnsi="Times New Roman" w:cs="Times New Roman"/>
          <w:b/>
          <w:bCs/>
          <w:lang w:val="en-GB"/>
        </w:rPr>
      </w:pPr>
      <w:r w:rsidRPr="00A97F6E">
        <w:rPr>
          <w:rFonts w:ascii="Times New Roman" w:hAnsi="Times New Roman" w:cs="Times New Roman"/>
          <w:b/>
          <w:bCs/>
          <w:lang w:val="en-GB"/>
        </w:rPr>
        <w:t xml:space="preserve">Observation </w:t>
      </w:r>
      <w:r>
        <w:rPr>
          <w:rFonts w:ascii="Times New Roman" w:hAnsi="Times New Roman" w:cs="Times New Roman"/>
          <w:b/>
          <w:bCs/>
          <w:lang w:val="en-GB"/>
        </w:rPr>
        <w:t>2</w:t>
      </w:r>
      <w:r w:rsidRPr="00A97F6E">
        <w:rPr>
          <w:rFonts w:ascii="Times New Roman" w:hAnsi="Times New Roman" w:cs="Times New Roman"/>
          <w:b/>
          <w:bCs/>
          <w:lang w:val="en-GB"/>
        </w:rPr>
        <w:t xml:space="preserve">: Without any additional information of the UE (e.g., location), </w:t>
      </w:r>
      <w:r>
        <w:rPr>
          <w:rFonts w:ascii="Times New Roman" w:hAnsi="Times New Roman" w:cs="Times New Roman"/>
          <w:b/>
          <w:bCs/>
          <w:lang w:val="en-GB"/>
        </w:rPr>
        <w:t xml:space="preserve">a </w:t>
      </w:r>
      <w:r w:rsidRPr="00A97F6E">
        <w:rPr>
          <w:rFonts w:ascii="Times New Roman" w:hAnsi="Times New Roman" w:cs="Times New Roman"/>
          <w:b/>
          <w:bCs/>
          <w:lang w:val="en-GB"/>
        </w:rPr>
        <w:t xml:space="preserve">candidate cell’s CSI-RS configuration may not contain CSI-RSs relevant for the measuring UE. </w:t>
      </w:r>
    </w:p>
    <w:p w14:paraId="6F97E9F3" w14:textId="77777777" w:rsidR="000D2D7F" w:rsidRPr="00A97F6E" w:rsidRDefault="000D2D7F" w:rsidP="000D2D7F">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Pr>
          <w:rFonts w:ascii="Times New Roman" w:hAnsi="Times New Roman" w:cs="Times New Roman"/>
          <w:b/>
          <w:bCs/>
          <w:lang w:val="en-GB"/>
        </w:rPr>
        <w:t>3</w:t>
      </w:r>
      <w:r w:rsidRPr="00A97F6E">
        <w:rPr>
          <w:rFonts w:ascii="Times New Roman" w:hAnsi="Times New Roman" w:cs="Times New Roman"/>
          <w:b/>
          <w:bCs/>
          <w:lang w:val="en-GB"/>
        </w:rPr>
        <w:t xml:space="preserve">: If CSI-RS measurements with a candidate cell are supported, RAN1 to study mechanism(s) </w:t>
      </w:r>
      <w:r>
        <w:rPr>
          <w:rFonts w:ascii="Times New Roman" w:hAnsi="Times New Roman" w:cs="Times New Roman"/>
          <w:b/>
          <w:bCs/>
          <w:lang w:val="en-GB"/>
        </w:rPr>
        <w:t xml:space="preserve">for the configuration of </w:t>
      </w:r>
      <w:r w:rsidRPr="00A97F6E">
        <w:rPr>
          <w:rFonts w:ascii="Times New Roman" w:hAnsi="Times New Roman" w:cs="Times New Roman"/>
          <w:b/>
          <w:bCs/>
          <w:lang w:val="en-GB"/>
        </w:rPr>
        <w:t xml:space="preserve">CSI-RSs of </w:t>
      </w:r>
      <w:r>
        <w:rPr>
          <w:rFonts w:ascii="Times New Roman" w:hAnsi="Times New Roman" w:cs="Times New Roman"/>
          <w:b/>
          <w:bCs/>
          <w:lang w:val="en-GB"/>
        </w:rPr>
        <w:t xml:space="preserve">a </w:t>
      </w:r>
      <w:r w:rsidRPr="00A97F6E">
        <w:rPr>
          <w:rFonts w:ascii="Times New Roman" w:hAnsi="Times New Roman" w:cs="Times New Roman"/>
          <w:b/>
          <w:bCs/>
          <w:lang w:val="en-GB"/>
        </w:rPr>
        <w:t>candidate cell</w:t>
      </w:r>
      <w:r>
        <w:rPr>
          <w:rFonts w:ascii="Times New Roman" w:hAnsi="Times New Roman" w:cs="Times New Roman"/>
          <w:b/>
          <w:bCs/>
          <w:lang w:val="en-GB"/>
        </w:rPr>
        <w:t xml:space="preserve"> </w:t>
      </w:r>
      <w:r w:rsidRPr="00A97F6E">
        <w:rPr>
          <w:rFonts w:ascii="Times New Roman" w:hAnsi="Times New Roman" w:cs="Times New Roman"/>
          <w:b/>
          <w:bCs/>
          <w:lang w:val="en-GB"/>
        </w:rPr>
        <w:t>relevant to the measuring UE</w:t>
      </w:r>
      <w:r>
        <w:rPr>
          <w:rFonts w:ascii="Times New Roman" w:hAnsi="Times New Roman" w:cs="Times New Roman"/>
          <w:b/>
          <w:bCs/>
          <w:lang w:val="en-GB"/>
        </w:rPr>
        <w:t xml:space="preserve"> with minimal overhead</w:t>
      </w:r>
      <w:r w:rsidRPr="00A97F6E">
        <w:rPr>
          <w:rFonts w:ascii="Times New Roman" w:hAnsi="Times New Roman" w:cs="Times New Roman"/>
          <w:b/>
          <w:bCs/>
          <w:lang w:val="en-GB"/>
        </w:rPr>
        <w:t>.</w:t>
      </w:r>
    </w:p>
    <w:p w14:paraId="43774296" w14:textId="7E6A79CD" w:rsidR="000D2D7F" w:rsidRDefault="000D2D7F" w:rsidP="000D2D7F">
      <w:pPr>
        <w:spacing w:before="120"/>
        <w:rPr>
          <w:rFonts w:ascii="Times New Roman" w:hAnsi="Times New Roman" w:cs="Times New Roman"/>
          <w:b/>
          <w:bCs/>
          <w:lang w:val="en-GB"/>
        </w:rPr>
      </w:pPr>
      <w:r w:rsidRPr="00A97F6E">
        <w:rPr>
          <w:rFonts w:ascii="Times New Roman" w:hAnsi="Times New Roman" w:cs="Times New Roman"/>
          <w:b/>
          <w:bCs/>
          <w:lang w:val="en-GB"/>
        </w:rPr>
        <w:lastRenderedPageBreak/>
        <w:t>Proposal</w:t>
      </w:r>
      <w:r>
        <w:rPr>
          <w:rFonts w:ascii="Times New Roman" w:hAnsi="Times New Roman" w:cs="Times New Roman"/>
          <w:b/>
          <w:bCs/>
          <w:lang w:val="en-GB"/>
        </w:rPr>
        <w:t xml:space="preserve"> 4</w:t>
      </w:r>
      <w:r w:rsidRPr="00A97F6E">
        <w:rPr>
          <w:rFonts w:ascii="Times New Roman" w:hAnsi="Times New Roman" w:cs="Times New Roman"/>
          <w:b/>
          <w:bCs/>
          <w:lang w:val="en-GB"/>
        </w:rPr>
        <w:t xml:space="preserve">: </w:t>
      </w:r>
      <w:r w:rsidRPr="002B4627">
        <w:rPr>
          <w:rFonts w:ascii="Times New Roman" w:hAnsi="Times New Roman" w:cs="Times New Roman"/>
          <w:b/>
          <w:bCs/>
          <w:lang w:val="en-GB"/>
        </w:rPr>
        <w:t xml:space="preserve">Support of L1-SINR </w:t>
      </w:r>
      <w:r>
        <w:rPr>
          <w:rFonts w:ascii="Times New Roman" w:hAnsi="Times New Roman" w:cs="Times New Roman"/>
          <w:b/>
          <w:bCs/>
          <w:lang w:val="en-GB"/>
        </w:rPr>
        <w:t xml:space="preserve">can be discussed later after </w:t>
      </w:r>
      <w:r w:rsidRPr="002B4627">
        <w:rPr>
          <w:rFonts w:ascii="Times New Roman" w:hAnsi="Times New Roman" w:cs="Times New Roman"/>
          <w:b/>
          <w:bCs/>
          <w:lang w:val="en-GB"/>
        </w:rPr>
        <w:t xml:space="preserve">the basic overall framework for L1 measurement configuration is </w:t>
      </w:r>
      <w:r>
        <w:rPr>
          <w:rFonts w:ascii="Times New Roman" w:hAnsi="Times New Roman" w:cs="Times New Roman"/>
          <w:b/>
          <w:bCs/>
          <w:lang w:val="en-GB"/>
        </w:rPr>
        <w:t>in place</w:t>
      </w:r>
      <w:r w:rsidRPr="002B4627">
        <w:rPr>
          <w:rFonts w:ascii="Times New Roman" w:hAnsi="Times New Roman" w:cs="Times New Roman"/>
          <w:b/>
          <w:bCs/>
          <w:lang w:val="en-GB"/>
        </w:rPr>
        <w:t xml:space="preserve"> for L1-RSRP</w:t>
      </w:r>
      <w:r>
        <w:rPr>
          <w:rFonts w:ascii="Times New Roman" w:hAnsi="Times New Roman" w:cs="Times New Roman"/>
          <w:b/>
          <w:bCs/>
          <w:lang w:val="en-GB"/>
        </w:rPr>
        <w:t>.</w:t>
      </w:r>
    </w:p>
    <w:p w14:paraId="1974EC8C" w14:textId="77777777" w:rsidR="00C5730F" w:rsidRPr="00A97F6E" w:rsidRDefault="00C5730F" w:rsidP="00C5730F">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Pr>
          <w:rFonts w:ascii="Times New Roman" w:hAnsi="Times New Roman" w:cs="Times New Roman"/>
          <w:b/>
          <w:lang w:val="en-GB" w:eastAsia="en-GB"/>
        </w:rPr>
        <w:t>3</w:t>
      </w:r>
      <w:r w:rsidRPr="00A97F6E">
        <w:rPr>
          <w:rFonts w:ascii="Times New Roman" w:hAnsi="Times New Roman" w:cs="Times New Roman"/>
          <w:b/>
          <w:lang w:val="en-GB" w:eastAsia="en-GB"/>
        </w:rPr>
        <w:t>: Filtering the L1 beam measurements can decrease the number of ping-pongs substantially for LTM.</w:t>
      </w:r>
    </w:p>
    <w:p w14:paraId="55CFA189" w14:textId="465D3806" w:rsidR="00C5730F" w:rsidRDefault="00C5730F" w:rsidP="000D2D7F">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Pr>
          <w:rFonts w:ascii="Times New Roman" w:hAnsi="Times New Roman" w:cs="Times New Roman"/>
          <w:b/>
          <w:lang w:val="en-GB" w:eastAsia="en-GB"/>
        </w:rPr>
        <w:t>4</w:t>
      </w:r>
      <w:r w:rsidRPr="00A97F6E">
        <w:rPr>
          <w:rFonts w:ascii="Times New Roman" w:hAnsi="Times New Roman" w:cs="Times New Roman"/>
          <w:b/>
          <w:lang w:val="en-GB" w:eastAsia="en-GB"/>
        </w:rPr>
        <w:t>: The cost of ping-pong is higher for inter-DU than intra-DU case in terms of signalling overhead and latency in re-transmitting the pending packets.</w:t>
      </w:r>
    </w:p>
    <w:p w14:paraId="013B2237" w14:textId="6CB1B5CB" w:rsidR="00C5730F" w:rsidRDefault="00C5730F" w:rsidP="000D2D7F">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Proposal </w:t>
      </w:r>
      <w:r>
        <w:rPr>
          <w:rFonts w:ascii="Times New Roman" w:hAnsi="Times New Roman" w:cs="Times New Roman"/>
          <w:b/>
          <w:lang w:val="en-GB" w:eastAsia="en-GB"/>
        </w:rPr>
        <w:t>5</w:t>
      </w:r>
      <w:r w:rsidRPr="00A97F6E">
        <w:rPr>
          <w:rFonts w:ascii="Times New Roman" w:hAnsi="Times New Roman" w:cs="Times New Roman"/>
          <w:b/>
          <w:lang w:val="en-GB" w:eastAsia="en-GB"/>
        </w:rPr>
        <w:t>: Different L1 filtering configurations are supported for different groups of cells, where one group can contain the candidate cells belong to serving DU and another group can contain the candidate cells belong to different DU than the serving DU.</w:t>
      </w:r>
    </w:p>
    <w:p w14:paraId="009C9C7B"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5: For L1 measurement and reporting solutions, where RSs of candidate cells are given within their respective candidate cell configurations, it would incur additional processing overhead at the UE because the UE would need read and process multiple candidate cell configurations to extract the RS configuration information before the cell switch. </w:t>
      </w:r>
    </w:p>
    <w:p w14:paraId="1120DD20"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6: For L3 measurement based framework, significant changes would be required to existing L1 measurements and reporting used for BM and CSI acquisition. Also, the L1 reporting overhead would be much higher in such a solution.  </w:t>
      </w:r>
    </w:p>
    <w:p w14:paraId="22746C99"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7: Rel-17 ICBM based framework may work for Rel-18 LTM with necessary enhancements for inter-frequency measurements; however, in such framework (and also with Option-2 mentioned above), every time when a cell change occurs, the UE may need to read and process a large set of configuration associated with the new serving cell, which may not be optimal in case of frequent cell changes. </w:t>
      </w:r>
    </w:p>
    <w:p w14:paraId="618B0E22"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Observation 8: For LTM, a L1 measurement and reporting configuration needs to be considered which can satisfy the LTM requirements, i.e., intra and inter-frequency measurements along with the intra-DU and inter-DU measurements from up to 8 cells, fast dynamic switching with minimal configuration change and without incurring any significant additional reporting overhead. </w:t>
      </w:r>
    </w:p>
    <w:p w14:paraId="2EAA112F"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Proposal 6: For LTM L1 measurement configuration, a common set of RSs across neighbouring cells specific for LTM measurements is provided, where </w:t>
      </w:r>
    </w:p>
    <w:p w14:paraId="4D6201F4" w14:textId="77777777" w:rsidR="001637A7" w:rsidRPr="007B6BD0" w:rsidRDefault="001637A7" w:rsidP="001637A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detail parameters for each RS in terms of its timing, frequency, and power configuration are given</w:t>
      </w:r>
    </w:p>
    <w:p w14:paraId="43F1CB3A" w14:textId="77777777" w:rsidR="001637A7" w:rsidRPr="007B6BD0" w:rsidRDefault="001637A7" w:rsidP="001637A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the resources from different cells may be differentiated by an identifier (LTM-Config-Index, FFS: which may also be reused later in the cell switch command to provide target cell identifier) </w:t>
      </w:r>
    </w:p>
    <w:p w14:paraId="2E0E44E4" w14:textId="77777777" w:rsidR="001637A7" w:rsidRPr="007B6BD0" w:rsidRDefault="001637A7" w:rsidP="001637A7">
      <w:pPr>
        <w:numPr>
          <w:ilvl w:val="0"/>
          <w:numId w:val="23"/>
        </w:numPr>
        <w:rPr>
          <w:rFonts w:ascii="Times New Roman" w:hAnsi="Times New Roman" w:cs="Times New Roman"/>
          <w:b/>
          <w:bCs/>
          <w:lang w:val="en-GB" w:eastAsia="en-GB"/>
        </w:rPr>
      </w:pPr>
      <w:r w:rsidRPr="007B6BD0">
        <w:rPr>
          <w:rFonts w:ascii="Times New Roman" w:hAnsi="Times New Roman" w:cs="Times New Roman"/>
          <w:b/>
          <w:bCs/>
          <w:lang w:val="en-GB" w:eastAsia="en-GB"/>
        </w:rPr>
        <w:t>this configuration may retain across LTM cell switching; however, may be updated by the CU if needed (e.g., adding/removing a cell/RS)</w:t>
      </w:r>
    </w:p>
    <w:p w14:paraId="7475A9FA" w14:textId="77777777" w:rsidR="001637A7" w:rsidRPr="007B6BD0"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Proposal 7: For LTM L1 measurement configuration, along with a common set of measurement RSs, a cell specific RRC configuration is provided, which includes:</w:t>
      </w:r>
    </w:p>
    <w:p w14:paraId="6106E324" w14:textId="77777777" w:rsidR="001637A7" w:rsidRPr="007B6BD0" w:rsidRDefault="001637A7" w:rsidP="001637A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reporting configuration providing the uplink resource configuration </w:t>
      </w:r>
    </w:p>
    <w:p w14:paraId="6044B7B7" w14:textId="77777777" w:rsidR="001637A7" w:rsidRPr="007B6BD0" w:rsidRDefault="001637A7" w:rsidP="001637A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measurement gap configuration for inter-frequency measurements </w:t>
      </w:r>
    </w:p>
    <w:p w14:paraId="4748C6F0" w14:textId="77777777" w:rsidR="001637A7" w:rsidRPr="007B6BD0" w:rsidRDefault="001637A7" w:rsidP="001637A7">
      <w:pPr>
        <w:numPr>
          <w:ilvl w:val="0"/>
          <w:numId w:val="24"/>
        </w:numPr>
        <w:rPr>
          <w:rFonts w:ascii="Times New Roman" w:hAnsi="Times New Roman" w:cs="Times New Roman"/>
          <w:b/>
          <w:bCs/>
          <w:lang w:val="en-GB" w:eastAsia="en-GB"/>
        </w:rPr>
      </w:pPr>
      <w:r w:rsidRPr="007B6BD0">
        <w:rPr>
          <w:rFonts w:ascii="Times New Roman" w:hAnsi="Times New Roman" w:cs="Times New Roman"/>
          <w:b/>
          <w:bCs/>
          <w:lang w:val="en-GB" w:eastAsia="en-GB"/>
        </w:rPr>
        <w:t xml:space="preserve">a set of activated RSs/cells (e.g., a bitmap of LTM-Config-Indices) from the common LTM-CSI-Resource-set to consider for measurements </w:t>
      </w:r>
    </w:p>
    <w:p w14:paraId="4E04CEC3" w14:textId="77777777" w:rsidR="001637A7" w:rsidRPr="00F26947" w:rsidRDefault="001637A7" w:rsidP="001637A7">
      <w:pPr>
        <w:spacing w:before="120"/>
        <w:rPr>
          <w:rFonts w:ascii="Times New Roman" w:hAnsi="Times New Roman" w:cs="Times New Roman"/>
          <w:b/>
          <w:bCs/>
          <w:lang w:val="en-GB" w:eastAsia="en-GB"/>
        </w:rPr>
      </w:pPr>
      <w:r w:rsidRPr="007B6BD0">
        <w:rPr>
          <w:rFonts w:ascii="Times New Roman" w:hAnsi="Times New Roman" w:cs="Times New Roman"/>
          <w:b/>
          <w:bCs/>
          <w:lang w:val="en-GB" w:eastAsia="en-GB"/>
        </w:rPr>
        <w:t>Proposal 8: A set of activated RSs (e.g., a bitmap of LTM-Config-Indices) from the common LTM-CSI-Resource-se can dynamically be changed later (e.g., via a MAC-CE from the serving cell)</w:t>
      </w:r>
      <w:r>
        <w:rPr>
          <w:rFonts w:ascii="Times New Roman" w:hAnsi="Times New Roman" w:cs="Times New Roman"/>
          <w:b/>
          <w:bCs/>
          <w:lang w:val="en-GB" w:eastAsia="en-GB"/>
        </w:rPr>
        <w:t>.</w:t>
      </w:r>
      <w:r w:rsidRPr="007B6BD0">
        <w:rPr>
          <w:rFonts w:ascii="Times New Roman" w:hAnsi="Times New Roman" w:cs="Times New Roman"/>
          <w:b/>
          <w:bCs/>
          <w:lang w:val="en-GB" w:eastAsia="en-GB"/>
        </w:rPr>
        <w:t xml:space="preserve"> </w:t>
      </w:r>
    </w:p>
    <w:p w14:paraId="70819F55" w14:textId="77777777" w:rsidR="001637A7" w:rsidRPr="0036685C" w:rsidRDefault="001637A7" w:rsidP="001637A7">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Pr>
          <w:rFonts w:ascii="Times New Roman" w:hAnsi="Times New Roman" w:cs="Times New Roman"/>
          <w:b/>
          <w:bCs/>
          <w:lang w:val="en-GB"/>
        </w:rPr>
        <w:t>9</w:t>
      </w:r>
      <w:r w:rsidRPr="00A97F6E">
        <w:rPr>
          <w:rFonts w:ascii="Times New Roman" w:hAnsi="Times New Roman" w:cs="Times New Roman"/>
          <w:b/>
          <w:bCs/>
          <w:lang w:val="en-GB"/>
        </w:rPr>
        <w:t>: As a starting point, the maximum number of reported RS in a single reporting instance is 4.</w:t>
      </w:r>
    </w:p>
    <w:p w14:paraId="6DF3FF22" w14:textId="77777777" w:rsidR="001637A7" w:rsidRPr="00A97F6E" w:rsidRDefault="001637A7" w:rsidP="001637A7">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Pr>
          <w:rFonts w:ascii="Times New Roman" w:hAnsi="Times New Roman" w:cs="Times New Roman"/>
          <w:b/>
          <w:bCs/>
          <w:lang w:val="en-GB"/>
        </w:rPr>
        <w:t>10</w:t>
      </w:r>
      <w:r w:rsidRPr="00A97F6E">
        <w:rPr>
          <w:rFonts w:ascii="Times New Roman" w:hAnsi="Times New Roman" w:cs="Times New Roman"/>
          <w:b/>
          <w:bCs/>
          <w:lang w:val="en-GB"/>
        </w:rPr>
        <w:t xml:space="preserve">: </w:t>
      </w:r>
      <w:r w:rsidRPr="0036685C">
        <w:rPr>
          <w:rFonts w:ascii="Times New Roman" w:hAnsi="Times New Roman" w:cs="Times New Roman"/>
          <w:b/>
          <w:bCs/>
          <w:lang w:val="en-GB"/>
        </w:rPr>
        <w:t xml:space="preserve">Support </w:t>
      </w:r>
      <w:r w:rsidRPr="00FF0FF7">
        <w:rPr>
          <w:rFonts w:ascii="Times New Roman" w:hAnsi="Times New Roman" w:cs="Times New Roman"/>
          <w:b/>
          <w:bCs/>
          <w:szCs w:val="24"/>
          <w:lang w:val="en-GB"/>
        </w:rPr>
        <w:t>periodic and semi-persistent CSI reporting using PUCCH</w:t>
      </w:r>
      <w:r w:rsidRPr="0036685C">
        <w:rPr>
          <w:rFonts w:ascii="Times New Roman" w:hAnsi="Times New Roman" w:cs="Times New Roman"/>
          <w:b/>
          <w:bCs/>
          <w:lang w:val="en-GB"/>
        </w:rPr>
        <w:t xml:space="preserve"> for Rel-18 LTM</w:t>
      </w:r>
      <w:r w:rsidRPr="00A97F6E">
        <w:rPr>
          <w:rFonts w:ascii="Times New Roman" w:hAnsi="Times New Roman" w:cs="Times New Roman"/>
          <w:b/>
          <w:bCs/>
          <w:lang w:val="en-GB"/>
        </w:rPr>
        <w:t>.</w:t>
      </w:r>
    </w:p>
    <w:p w14:paraId="78982A53" w14:textId="63B57457" w:rsidR="001637A7" w:rsidRDefault="001637A7" w:rsidP="000D2D7F">
      <w:pPr>
        <w:spacing w:before="120"/>
        <w:rPr>
          <w:rFonts w:ascii="Times New Roman" w:hAnsi="Times New Roman" w:cs="Times New Roman"/>
          <w:b/>
          <w:bCs/>
          <w:lang w:val="en-GB"/>
        </w:rPr>
      </w:pPr>
      <w:r w:rsidRPr="00D94490">
        <w:rPr>
          <w:rFonts w:ascii="Times New Roman" w:hAnsi="Times New Roman" w:cs="Times New Roman"/>
          <w:b/>
          <w:bCs/>
          <w:lang w:val="en-GB"/>
        </w:rPr>
        <w:t>Observatio</w:t>
      </w:r>
      <w:r>
        <w:rPr>
          <w:rFonts w:ascii="Times New Roman" w:hAnsi="Times New Roman" w:cs="Times New Roman"/>
          <w:b/>
          <w:bCs/>
          <w:lang w:val="en-GB"/>
        </w:rPr>
        <w:t>n</w:t>
      </w:r>
      <w:r w:rsidRPr="00D94490">
        <w:rPr>
          <w:rFonts w:ascii="Times New Roman" w:hAnsi="Times New Roman" w:cs="Times New Roman"/>
          <w:b/>
          <w:bCs/>
          <w:lang w:val="en-GB"/>
        </w:rPr>
        <w:t xml:space="preserve"> </w:t>
      </w:r>
      <w:r>
        <w:rPr>
          <w:rFonts w:ascii="Times New Roman" w:hAnsi="Times New Roman" w:cs="Times New Roman"/>
          <w:b/>
          <w:bCs/>
          <w:lang w:val="en-GB"/>
        </w:rPr>
        <w:t>9</w:t>
      </w:r>
      <w:r w:rsidRPr="00D94490">
        <w:rPr>
          <w:rFonts w:ascii="Times New Roman" w:hAnsi="Times New Roman" w:cs="Times New Roman"/>
          <w:b/>
          <w:bCs/>
          <w:lang w:val="en-GB"/>
        </w:rPr>
        <w:t xml:space="preserve">: To support L1 reporting of inter-frequency measurements, additional frequency </w:t>
      </w:r>
      <w:r>
        <w:rPr>
          <w:rFonts w:ascii="Times New Roman" w:hAnsi="Times New Roman" w:cs="Times New Roman"/>
          <w:b/>
          <w:bCs/>
          <w:lang w:val="en-GB"/>
        </w:rPr>
        <w:t>i</w:t>
      </w:r>
      <w:r w:rsidRPr="00D94490">
        <w:rPr>
          <w:rFonts w:ascii="Times New Roman" w:hAnsi="Times New Roman" w:cs="Times New Roman"/>
          <w:b/>
          <w:bCs/>
          <w:lang w:val="en-GB"/>
        </w:rPr>
        <w:t>dentifier may not be needed in the report as the associated RS which needs to be measured would be configured with its dedicated identifier in the CSI</w:t>
      </w:r>
      <w:r>
        <w:rPr>
          <w:rFonts w:ascii="Times New Roman" w:hAnsi="Times New Roman" w:cs="Times New Roman"/>
          <w:b/>
          <w:bCs/>
          <w:lang w:val="en-GB"/>
        </w:rPr>
        <w:t xml:space="preserve"> r</w:t>
      </w:r>
      <w:r w:rsidRPr="00D94490">
        <w:rPr>
          <w:rFonts w:ascii="Times New Roman" w:hAnsi="Times New Roman" w:cs="Times New Roman"/>
          <w:b/>
          <w:bCs/>
          <w:lang w:val="en-GB"/>
        </w:rPr>
        <w:t>esource</w:t>
      </w:r>
      <w:r>
        <w:rPr>
          <w:rFonts w:ascii="Times New Roman" w:hAnsi="Times New Roman" w:cs="Times New Roman"/>
          <w:b/>
          <w:bCs/>
          <w:lang w:val="en-GB"/>
        </w:rPr>
        <w:t xml:space="preserve"> configuration</w:t>
      </w:r>
      <w:r w:rsidRPr="00D94490">
        <w:rPr>
          <w:rFonts w:ascii="Times New Roman" w:hAnsi="Times New Roman" w:cs="Times New Roman"/>
          <w:b/>
          <w:bCs/>
          <w:lang w:val="en-GB"/>
        </w:rPr>
        <w:t>.</w:t>
      </w:r>
    </w:p>
    <w:p w14:paraId="433D11A3" w14:textId="0E97950B" w:rsidR="001637A7" w:rsidRDefault="001637A7" w:rsidP="000D2D7F">
      <w:pPr>
        <w:spacing w:before="120"/>
        <w:rPr>
          <w:rFonts w:ascii="Times New Roman" w:hAnsi="Times New Roman" w:cs="Times New Roman"/>
          <w:b/>
          <w:bCs/>
          <w:lang w:val="en-GB"/>
        </w:rPr>
      </w:pPr>
      <w:r w:rsidRPr="00F453A0">
        <w:rPr>
          <w:rFonts w:ascii="Times New Roman" w:hAnsi="Times New Roman" w:cs="Times New Roman"/>
          <w:b/>
          <w:bCs/>
          <w:lang w:val="en-GB"/>
        </w:rPr>
        <w:lastRenderedPageBreak/>
        <w:t xml:space="preserve">Proposal </w:t>
      </w:r>
      <w:r>
        <w:rPr>
          <w:rFonts w:ascii="Times New Roman" w:hAnsi="Times New Roman" w:cs="Times New Roman"/>
          <w:b/>
          <w:bCs/>
          <w:lang w:val="en-GB"/>
        </w:rPr>
        <w:t>11:</w:t>
      </w:r>
      <w:r w:rsidRPr="00F453A0">
        <w:rPr>
          <w:rFonts w:ascii="Times New Roman" w:hAnsi="Times New Roman" w:cs="Times New Roman"/>
          <w:b/>
          <w:bCs/>
          <w:lang w:val="en-GB"/>
        </w:rPr>
        <w:t xml:space="preserve"> </w:t>
      </w:r>
      <w:r w:rsidRPr="009305E0">
        <w:rPr>
          <w:rFonts w:ascii="Times New Roman" w:hAnsi="Times New Roman" w:cs="Times New Roman"/>
          <w:b/>
          <w:bCs/>
          <w:lang w:val="en-GB"/>
        </w:rPr>
        <w:t>Rel-17 ICBM and inter-cell mTRP L1 reporting format with one absolute 7-bit RSRP and remaining 4-bit differential RSRP value (relative to the absolute value) can be reused for Rel-18 LTM.</w:t>
      </w:r>
    </w:p>
    <w:p w14:paraId="1C1FA825" w14:textId="77777777" w:rsidR="001637A7" w:rsidRPr="00C7118E" w:rsidRDefault="001637A7" w:rsidP="001637A7">
      <w:pPr>
        <w:spacing w:before="120"/>
        <w:rPr>
          <w:rFonts w:ascii="Times New Roman" w:hAnsi="Times New Roman" w:cs="Times New Roman"/>
          <w:b/>
          <w:color w:val="000000" w:themeColor="text1"/>
          <w:lang w:val="en-GB"/>
        </w:rPr>
      </w:pPr>
      <w:r w:rsidRPr="00C7118E">
        <w:rPr>
          <w:rFonts w:ascii="Times New Roman" w:hAnsi="Times New Roman" w:cs="Times New Roman"/>
          <w:b/>
          <w:color w:val="000000" w:themeColor="text1"/>
          <w:lang w:val="en-GB"/>
        </w:rPr>
        <w:t xml:space="preserve">Observation </w:t>
      </w:r>
      <w:r>
        <w:rPr>
          <w:rFonts w:ascii="Times New Roman" w:hAnsi="Times New Roman" w:cs="Times New Roman"/>
          <w:b/>
          <w:color w:val="000000" w:themeColor="text1"/>
          <w:lang w:val="en-GB"/>
        </w:rPr>
        <w:t>10</w:t>
      </w:r>
      <w:r w:rsidRPr="00C7118E">
        <w:rPr>
          <w:rFonts w:ascii="Times New Roman" w:hAnsi="Times New Roman" w:cs="Times New Roman"/>
          <w:b/>
          <w:color w:val="000000" w:themeColor="text1"/>
          <w:lang w:val="en-GB"/>
        </w:rPr>
        <w:t xml:space="preserve">: Enabling Rel-17 group-based beam reporting for a candidate cell in order to trigger a mTRP operation may be useful.    </w:t>
      </w:r>
    </w:p>
    <w:p w14:paraId="66F1BD8B" w14:textId="77777777" w:rsidR="00837ABF" w:rsidRPr="005944DB" w:rsidRDefault="00837ABF" w:rsidP="00837ABF">
      <w:pPr>
        <w:spacing w:before="120"/>
        <w:rPr>
          <w:rFonts w:ascii="Times New Roman" w:hAnsi="Times New Roman" w:cs="Times New Roman"/>
          <w:b/>
          <w:bCs/>
          <w:lang w:val="en-GB" w:eastAsia="en-GB"/>
        </w:rPr>
      </w:pPr>
      <w:r w:rsidRPr="005944DB">
        <w:rPr>
          <w:rFonts w:ascii="Times New Roman" w:hAnsi="Times New Roman" w:cs="Times New Roman"/>
          <w:b/>
          <w:bCs/>
          <w:lang w:val="en-GB" w:eastAsia="en-GB"/>
        </w:rPr>
        <w:t>Proposal 12: Define event based on L3</w:t>
      </w:r>
      <w:r>
        <w:rPr>
          <w:rFonts w:ascii="Times New Roman" w:hAnsi="Times New Roman" w:cs="Times New Roman"/>
          <w:b/>
          <w:bCs/>
          <w:lang w:val="en-GB" w:eastAsia="en-GB"/>
        </w:rPr>
        <w:t xml:space="preserve"> or L1</w:t>
      </w:r>
      <w:r w:rsidRPr="005944DB">
        <w:rPr>
          <w:rFonts w:ascii="Times New Roman" w:hAnsi="Times New Roman" w:cs="Times New Roman"/>
          <w:b/>
          <w:bCs/>
          <w:lang w:val="en-GB" w:eastAsia="en-GB"/>
        </w:rPr>
        <w:t xml:space="preserve"> measurements where UE determines to start performing L1 measurement on pre-configured L1 measurement RS </w:t>
      </w:r>
      <w:r>
        <w:rPr>
          <w:rFonts w:ascii="Times New Roman" w:hAnsi="Times New Roman" w:cs="Times New Roman"/>
          <w:b/>
          <w:bCs/>
          <w:lang w:val="en-GB" w:eastAsia="en-GB"/>
        </w:rPr>
        <w:t xml:space="preserve">(e.g., associated with a certain candidate cell) </w:t>
      </w:r>
      <w:r w:rsidRPr="005944DB">
        <w:rPr>
          <w:rFonts w:ascii="Times New Roman" w:hAnsi="Times New Roman" w:cs="Times New Roman"/>
          <w:b/>
          <w:bCs/>
          <w:lang w:val="en-GB" w:eastAsia="en-GB"/>
        </w:rPr>
        <w:t xml:space="preserve">and reporting using the currently active reporting configuration for which the measurement RS are associated. </w:t>
      </w:r>
    </w:p>
    <w:p w14:paraId="1A687BE1" w14:textId="77777777" w:rsidR="00837ABF" w:rsidRPr="003B7060" w:rsidRDefault="00837ABF" w:rsidP="00837ABF">
      <w:pPr>
        <w:spacing w:before="120"/>
        <w:rPr>
          <w:rFonts w:ascii="Times New Roman" w:hAnsi="Times New Roman" w:cs="Times New Roman"/>
          <w:b/>
          <w:bCs/>
          <w:lang w:val="en-GB"/>
        </w:rPr>
      </w:pPr>
      <w:r w:rsidRPr="003B7060">
        <w:rPr>
          <w:rFonts w:ascii="Times New Roman" w:hAnsi="Times New Roman" w:cs="Times New Roman"/>
          <w:b/>
          <w:bCs/>
          <w:lang w:val="en-GB"/>
        </w:rPr>
        <w:t>Observation</w:t>
      </w:r>
      <w:r>
        <w:rPr>
          <w:rFonts w:ascii="Times New Roman" w:hAnsi="Times New Roman" w:cs="Times New Roman"/>
          <w:b/>
          <w:bCs/>
          <w:lang w:val="en-GB"/>
        </w:rPr>
        <w:t xml:space="preserve"> 11</w:t>
      </w:r>
      <w:r w:rsidRPr="003B7060">
        <w:rPr>
          <w:rFonts w:ascii="Times New Roman" w:hAnsi="Times New Roman" w:cs="Times New Roman"/>
          <w:b/>
          <w:bCs/>
          <w:lang w:val="en-GB"/>
        </w:rPr>
        <w:t>:</w:t>
      </w:r>
      <w:r w:rsidRPr="003B7060" w:rsidDel="00EE4301">
        <w:rPr>
          <w:rFonts w:ascii="Times New Roman" w:hAnsi="Times New Roman" w:cs="Times New Roman"/>
          <w:b/>
          <w:bCs/>
          <w:lang w:val="en-GB"/>
        </w:rPr>
        <w:t xml:space="preserve"> </w:t>
      </w:r>
      <w:r w:rsidRPr="003B7060">
        <w:rPr>
          <w:rFonts w:ascii="Times New Roman" w:hAnsi="Times New Roman" w:cs="Times New Roman"/>
          <w:b/>
          <w:bCs/>
          <w:lang w:val="en-GB"/>
        </w:rPr>
        <w:t xml:space="preserve">Depending on the definition of an event, the existing L1 signaling (L1 reporting container) can carry reported content if the L1 reporting format is not changed. </w:t>
      </w:r>
    </w:p>
    <w:p w14:paraId="3565163E" w14:textId="77777777" w:rsidR="00837ABF" w:rsidRPr="003B7060" w:rsidRDefault="00837ABF" w:rsidP="00837ABF">
      <w:pPr>
        <w:spacing w:before="120"/>
        <w:rPr>
          <w:rFonts w:ascii="Times New Roman" w:hAnsi="Times New Roman" w:cs="Times New Roman"/>
          <w:b/>
          <w:bCs/>
          <w:lang w:val="en-GB"/>
        </w:rPr>
      </w:pPr>
      <w:r w:rsidRPr="003B7060">
        <w:rPr>
          <w:rFonts w:ascii="Times New Roman" w:hAnsi="Times New Roman" w:cs="Times New Roman"/>
          <w:b/>
          <w:bCs/>
          <w:lang w:val="en-GB"/>
        </w:rPr>
        <w:t>Observation</w:t>
      </w:r>
      <w:r>
        <w:rPr>
          <w:rFonts w:ascii="Times New Roman" w:hAnsi="Times New Roman" w:cs="Times New Roman"/>
          <w:b/>
          <w:bCs/>
          <w:lang w:val="en-GB"/>
        </w:rPr>
        <w:t xml:space="preserve"> 12</w:t>
      </w:r>
      <w:r w:rsidRPr="003B7060">
        <w:rPr>
          <w:rFonts w:ascii="Times New Roman" w:hAnsi="Times New Roman" w:cs="Times New Roman"/>
          <w:b/>
          <w:bCs/>
          <w:lang w:val="en-GB"/>
        </w:rPr>
        <w:t xml:space="preserve">: In case event based </w:t>
      </w:r>
      <w:r>
        <w:rPr>
          <w:rFonts w:ascii="Times New Roman" w:hAnsi="Times New Roman" w:cs="Times New Roman"/>
          <w:b/>
          <w:bCs/>
          <w:lang w:val="en-GB"/>
        </w:rPr>
        <w:t xml:space="preserve">measurement results different from legacy L1 report format </w:t>
      </w:r>
      <w:r w:rsidRPr="003B7060">
        <w:rPr>
          <w:rFonts w:ascii="Times New Roman" w:hAnsi="Times New Roman" w:cs="Times New Roman"/>
          <w:b/>
          <w:bCs/>
          <w:lang w:val="en-GB"/>
        </w:rPr>
        <w:t xml:space="preserve">would need to be provided, a new L1 reporting format </w:t>
      </w:r>
      <w:r>
        <w:rPr>
          <w:rFonts w:ascii="Times New Roman" w:hAnsi="Times New Roman" w:cs="Times New Roman"/>
          <w:b/>
          <w:bCs/>
          <w:lang w:val="en-GB"/>
        </w:rPr>
        <w:t>may</w:t>
      </w:r>
      <w:r w:rsidRPr="003B7060">
        <w:rPr>
          <w:rFonts w:ascii="Times New Roman" w:hAnsi="Times New Roman" w:cs="Times New Roman"/>
          <w:b/>
          <w:bCs/>
          <w:lang w:val="en-GB"/>
        </w:rPr>
        <w:t xml:space="preserve"> be needed</w:t>
      </w:r>
      <w:r>
        <w:rPr>
          <w:rFonts w:ascii="Times New Roman" w:hAnsi="Times New Roman" w:cs="Times New Roman"/>
          <w:b/>
          <w:bCs/>
          <w:lang w:val="en-GB"/>
        </w:rPr>
        <w:t>.</w:t>
      </w:r>
    </w:p>
    <w:p w14:paraId="0DBA4AC6" w14:textId="77777777" w:rsidR="00837ABF" w:rsidRDefault="00837ABF" w:rsidP="00837ABF">
      <w:pPr>
        <w:spacing w:before="120"/>
        <w:rPr>
          <w:rFonts w:ascii="Times New Roman" w:hAnsi="Times New Roman" w:cs="Times New Roman"/>
          <w:b/>
          <w:bCs/>
          <w:lang w:val="en-GB"/>
        </w:rPr>
      </w:pPr>
      <w:r w:rsidRPr="00EB290C">
        <w:rPr>
          <w:rFonts w:ascii="Times New Roman" w:hAnsi="Times New Roman" w:cs="Times New Roman"/>
          <w:b/>
          <w:bCs/>
          <w:lang w:val="en-GB"/>
        </w:rPr>
        <w:t>Observation</w:t>
      </w:r>
      <w:r>
        <w:rPr>
          <w:rFonts w:ascii="Times New Roman" w:hAnsi="Times New Roman" w:cs="Times New Roman"/>
          <w:b/>
          <w:bCs/>
          <w:lang w:val="en-GB"/>
        </w:rPr>
        <w:t xml:space="preserve"> 13</w:t>
      </w:r>
      <w:r w:rsidRPr="00EB290C">
        <w:rPr>
          <w:rFonts w:ascii="Times New Roman" w:hAnsi="Times New Roman" w:cs="Times New Roman"/>
          <w:b/>
          <w:bCs/>
          <w:lang w:val="en-GB"/>
        </w:rPr>
        <w:t xml:space="preserve">: </w:t>
      </w:r>
      <w:r>
        <w:rPr>
          <w:rFonts w:ascii="Times New Roman" w:hAnsi="Times New Roman" w:cs="Times New Roman"/>
          <w:b/>
          <w:bCs/>
          <w:lang w:val="en-GB"/>
        </w:rPr>
        <w:t xml:space="preserve">MAC CE based reporting will provide most flexible container option for event based reporting. </w:t>
      </w:r>
    </w:p>
    <w:p w14:paraId="3ED35290" w14:textId="77777777" w:rsidR="00837ABF" w:rsidRPr="00DB40BC" w:rsidRDefault="00837ABF" w:rsidP="00837ABF">
      <w:pPr>
        <w:spacing w:before="120"/>
        <w:rPr>
          <w:rFonts w:ascii="Times New Roman" w:hAnsi="Times New Roman" w:cs="Times New Roman"/>
          <w:b/>
          <w:bCs/>
          <w:lang w:val="en-GB"/>
        </w:rPr>
      </w:pPr>
      <w:r w:rsidRPr="00EB290C">
        <w:rPr>
          <w:rFonts w:ascii="Times New Roman" w:hAnsi="Times New Roman" w:cs="Times New Roman"/>
          <w:b/>
          <w:bCs/>
          <w:lang w:val="en-GB"/>
        </w:rPr>
        <w:t>Observation</w:t>
      </w:r>
      <w:r>
        <w:rPr>
          <w:rFonts w:ascii="Times New Roman" w:hAnsi="Times New Roman" w:cs="Times New Roman"/>
          <w:b/>
          <w:bCs/>
          <w:lang w:val="en-GB"/>
        </w:rPr>
        <w:t xml:space="preserve"> 14</w:t>
      </w:r>
      <w:r w:rsidRPr="00EB290C">
        <w:rPr>
          <w:rFonts w:ascii="Times New Roman" w:hAnsi="Times New Roman" w:cs="Times New Roman"/>
          <w:b/>
          <w:bCs/>
          <w:lang w:val="en-GB"/>
        </w:rPr>
        <w:t xml:space="preserve">: </w:t>
      </w:r>
      <w:r>
        <w:rPr>
          <w:rFonts w:ascii="Times New Roman" w:hAnsi="Times New Roman" w:cs="Times New Roman"/>
          <w:b/>
          <w:bCs/>
          <w:lang w:val="en-GB"/>
        </w:rPr>
        <w:t xml:space="preserve">MAC CE based reporting can be carried out using the available UL grant or resources can be requested by currently specified means i.e. SR/CBRA. </w:t>
      </w:r>
    </w:p>
    <w:p w14:paraId="4C1346D6" w14:textId="77777777" w:rsidR="00837ABF" w:rsidRPr="00837ABF" w:rsidRDefault="00837ABF" w:rsidP="00837ABF">
      <w:pPr>
        <w:spacing w:before="120"/>
        <w:rPr>
          <w:rFonts w:ascii="Times New Roman" w:hAnsi="Times New Roman" w:cs="Times New Roman"/>
          <w:b/>
          <w:bCs/>
          <w:lang w:val="en-GB" w:eastAsia="en-GB"/>
        </w:rPr>
      </w:pPr>
      <w:r w:rsidRPr="00837ABF">
        <w:rPr>
          <w:rFonts w:ascii="Times New Roman" w:hAnsi="Times New Roman" w:cs="Times New Roman"/>
          <w:b/>
          <w:bCs/>
          <w:lang w:val="en-GB" w:eastAsia="en-GB"/>
        </w:rPr>
        <w:t>Proposal 13: For the UE event-based reporting, support at least MAC CE as a reporting container.</w:t>
      </w:r>
    </w:p>
    <w:p w14:paraId="57628110" w14:textId="77777777" w:rsidR="00837ABF" w:rsidRPr="00791793" w:rsidRDefault="00837ABF" w:rsidP="00837ABF">
      <w:pPr>
        <w:spacing w:before="120"/>
        <w:rPr>
          <w:rFonts w:ascii="Times New Roman" w:hAnsi="Times New Roman" w:cs="Times New Roman"/>
          <w:b/>
          <w:bCs/>
          <w:lang w:val="en-GB"/>
        </w:rPr>
      </w:pPr>
      <w:r w:rsidRPr="00791793">
        <w:rPr>
          <w:rFonts w:ascii="Times New Roman" w:hAnsi="Times New Roman" w:cs="Times New Roman"/>
          <w:b/>
          <w:bCs/>
          <w:lang w:val="en-GB"/>
        </w:rPr>
        <w:t>Observation</w:t>
      </w:r>
      <w:r>
        <w:rPr>
          <w:rFonts w:ascii="Times New Roman" w:hAnsi="Times New Roman" w:cs="Times New Roman"/>
          <w:b/>
          <w:bCs/>
          <w:lang w:val="en-GB"/>
        </w:rPr>
        <w:t xml:space="preserve"> 15</w:t>
      </w:r>
      <w:r w:rsidRPr="00791793">
        <w:rPr>
          <w:rFonts w:ascii="Times New Roman" w:hAnsi="Times New Roman" w:cs="Times New Roman"/>
          <w:b/>
          <w:bCs/>
          <w:lang w:val="en-GB"/>
        </w:rPr>
        <w:t xml:space="preserve">: </w:t>
      </w:r>
      <w:r>
        <w:rPr>
          <w:rFonts w:ascii="Times New Roman" w:hAnsi="Times New Roman" w:cs="Times New Roman"/>
          <w:b/>
          <w:bCs/>
          <w:lang w:val="en-GB"/>
        </w:rPr>
        <w:t>I</w:t>
      </w:r>
      <w:r w:rsidRPr="00791793">
        <w:rPr>
          <w:rFonts w:ascii="Times New Roman" w:hAnsi="Times New Roman" w:cs="Times New Roman"/>
          <w:b/>
          <w:bCs/>
          <w:lang w:val="en-GB"/>
        </w:rPr>
        <w:t>f the event triggers UE to perform L1 measurements for active/existing L1 reporting configuration, the indication of event is not needed.</w:t>
      </w:r>
    </w:p>
    <w:p w14:paraId="337C3233" w14:textId="77777777" w:rsidR="00837ABF" w:rsidRPr="003B7060" w:rsidRDefault="00837ABF" w:rsidP="00837ABF">
      <w:pPr>
        <w:spacing w:before="120"/>
        <w:rPr>
          <w:rFonts w:ascii="Times New Roman" w:hAnsi="Times New Roman" w:cs="Times New Roman"/>
          <w:b/>
          <w:lang w:val="en-GB"/>
        </w:rPr>
      </w:pPr>
      <w:r w:rsidRPr="003B7060">
        <w:rPr>
          <w:rFonts w:ascii="Times New Roman" w:hAnsi="Times New Roman" w:cs="Times New Roman"/>
          <w:b/>
          <w:lang w:val="en-GB"/>
        </w:rPr>
        <w:t>Observation</w:t>
      </w:r>
      <w:r>
        <w:rPr>
          <w:rFonts w:ascii="Times New Roman" w:hAnsi="Times New Roman" w:cs="Times New Roman"/>
          <w:b/>
          <w:lang w:val="en-GB"/>
        </w:rPr>
        <w:t xml:space="preserve"> 16</w:t>
      </w:r>
      <w:r w:rsidRPr="003B7060">
        <w:rPr>
          <w:rFonts w:ascii="Times New Roman" w:hAnsi="Times New Roman" w:cs="Times New Roman"/>
          <w:b/>
          <w:lang w:val="en-GB"/>
        </w:rPr>
        <w:t xml:space="preserve">: Dedicated L1 signalling (SR) could be used to indicate that UE intents to provide more information for </w:t>
      </w:r>
      <w:r>
        <w:rPr>
          <w:rFonts w:ascii="Times New Roman" w:hAnsi="Times New Roman" w:cs="Times New Roman"/>
          <w:b/>
          <w:bCs/>
          <w:lang w:val="en-GB"/>
        </w:rPr>
        <w:t xml:space="preserve">a </w:t>
      </w:r>
      <w:r w:rsidRPr="003B7060">
        <w:rPr>
          <w:rFonts w:ascii="Times New Roman" w:hAnsi="Times New Roman" w:cs="Times New Roman"/>
          <w:b/>
          <w:lang w:val="en-GB"/>
        </w:rPr>
        <w:t>specific event.</w:t>
      </w:r>
    </w:p>
    <w:p w14:paraId="3E9EA06D" w14:textId="77777777" w:rsidR="00837ABF" w:rsidRDefault="00837ABF" w:rsidP="00837ABF">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Pr>
          <w:rFonts w:ascii="Times New Roman" w:hAnsi="Times New Roman" w:cs="Times New Roman"/>
          <w:b/>
          <w:bCs/>
          <w:lang w:val="en-GB"/>
        </w:rPr>
        <w:t xml:space="preserve"> 14</w:t>
      </w:r>
      <w:r w:rsidRPr="00A97F6E">
        <w:rPr>
          <w:rFonts w:ascii="Times New Roman" w:hAnsi="Times New Roman" w:cs="Times New Roman"/>
          <w:b/>
          <w:bCs/>
          <w:lang w:val="en-GB"/>
        </w:rPr>
        <w:t>: In event-based reporting, UE provides an indication to network on which reporting configurations should be activated.</w:t>
      </w:r>
      <w:r>
        <w:rPr>
          <w:rFonts w:ascii="Times New Roman" w:hAnsi="Times New Roman" w:cs="Times New Roman"/>
          <w:b/>
          <w:bCs/>
          <w:lang w:val="en-GB"/>
        </w:rPr>
        <w:t xml:space="preserve"> </w:t>
      </w:r>
    </w:p>
    <w:p w14:paraId="683D8B8E" w14:textId="667D3D87" w:rsidR="001637A7" w:rsidRPr="00D65503" w:rsidRDefault="00837ABF" w:rsidP="00837ABF">
      <w:pPr>
        <w:spacing w:before="120"/>
        <w:rPr>
          <w:rFonts w:ascii="Times New Roman" w:hAnsi="Times New Roman" w:cs="Times New Roman"/>
          <w:lang w:val="en-GB"/>
        </w:rPr>
      </w:pPr>
      <w:r w:rsidRPr="00A97F6E">
        <w:rPr>
          <w:rFonts w:ascii="Times New Roman" w:hAnsi="Times New Roman" w:cs="Times New Roman"/>
          <w:b/>
          <w:bCs/>
          <w:lang w:val="en-GB"/>
        </w:rPr>
        <w:t>Proposal</w:t>
      </w:r>
      <w:r>
        <w:rPr>
          <w:rFonts w:ascii="Times New Roman" w:hAnsi="Times New Roman" w:cs="Times New Roman"/>
          <w:b/>
          <w:bCs/>
          <w:lang w:val="en-GB"/>
        </w:rPr>
        <w:t xml:space="preserve"> 15</w:t>
      </w:r>
      <w:r w:rsidRPr="00A97F6E">
        <w:rPr>
          <w:rFonts w:ascii="Times New Roman" w:hAnsi="Times New Roman" w:cs="Times New Roman"/>
          <w:b/>
          <w:bCs/>
          <w:lang w:val="en-GB"/>
        </w:rPr>
        <w:t xml:space="preserve">: In event-based reporting, </w:t>
      </w:r>
      <w:r>
        <w:rPr>
          <w:rFonts w:ascii="Times New Roman" w:hAnsi="Times New Roman" w:cs="Times New Roman"/>
          <w:b/>
          <w:bCs/>
          <w:lang w:val="en-GB"/>
        </w:rPr>
        <w:t>a dedicated L1 signal, SR, can be used to indicate that reporting event has occurred in case UL resources are not available for MAC CE.</w:t>
      </w:r>
    </w:p>
    <w:p w14:paraId="09B5B2FE" w14:textId="77777777" w:rsidR="00837ABF" w:rsidRDefault="00837ABF" w:rsidP="00837ABF">
      <w:pPr>
        <w:spacing w:before="120"/>
        <w:rPr>
          <w:rFonts w:ascii="Times New Roman" w:hAnsi="Times New Roman" w:cs="Times New Roman"/>
          <w:b/>
          <w:bCs/>
          <w:lang w:val="en-GB"/>
        </w:rPr>
      </w:pPr>
      <w:r w:rsidRPr="003C22F9">
        <w:rPr>
          <w:rFonts w:ascii="Times New Roman" w:hAnsi="Times New Roman" w:cs="Times New Roman"/>
          <w:b/>
          <w:bCs/>
          <w:lang w:val="en-GB"/>
        </w:rPr>
        <w:t>Proposal</w:t>
      </w:r>
      <w:r>
        <w:rPr>
          <w:rFonts w:ascii="Times New Roman" w:hAnsi="Times New Roman" w:cs="Times New Roman"/>
          <w:b/>
          <w:bCs/>
          <w:lang w:val="en-GB"/>
        </w:rPr>
        <w:t xml:space="preserve"> 16</w:t>
      </w:r>
      <w:r w:rsidRPr="003C22F9">
        <w:rPr>
          <w:rFonts w:ascii="Times New Roman" w:hAnsi="Times New Roman" w:cs="Times New Roman"/>
          <w:b/>
          <w:bCs/>
          <w:lang w:val="en-GB"/>
        </w:rPr>
        <w:t xml:space="preserve">: </w:t>
      </w:r>
      <w:r>
        <w:rPr>
          <w:rFonts w:ascii="Times New Roman" w:hAnsi="Times New Roman" w:cs="Times New Roman"/>
          <w:b/>
          <w:bCs/>
          <w:lang w:val="en-GB"/>
        </w:rPr>
        <w:t>S</w:t>
      </w:r>
      <w:r w:rsidRPr="003B7060">
        <w:rPr>
          <w:rFonts w:ascii="Times New Roman" w:hAnsi="Times New Roman" w:cs="Times New Roman"/>
          <w:b/>
          <w:bCs/>
          <w:lang w:val="en-GB"/>
        </w:rPr>
        <w:t xml:space="preserve">upport </w:t>
      </w:r>
      <w:r w:rsidRPr="003C22F9">
        <w:rPr>
          <w:rFonts w:ascii="Times New Roman" w:hAnsi="Times New Roman" w:cs="Times New Roman"/>
          <w:b/>
          <w:bCs/>
          <w:lang w:val="en-GB"/>
        </w:rPr>
        <w:t>simultaneous configuration of any time type L1 reporting and event based reporting.</w:t>
      </w:r>
      <w:r>
        <w:rPr>
          <w:rFonts w:ascii="Times New Roman" w:hAnsi="Times New Roman" w:cs="Times New Roman"/>
          <w:b/>
          <w:bCs/>
          <w:lang w:val="en-GB"/>
        </w:rPr>
        <w:t xml:space="preserve"> It is up to NW to configure whether to use L1 reporting (e.g., periodic) or event based or both.</w:t>
      </w:r>
    </w:p>
    <w:p w14:paraId="1B2D9103" w14:textId="0131EA7C" w:rsidR="000D2D7F" w:rsidRDefault="00837ABF" w:rsidP="00837ABF">
      <w:pPr>
        <w:spacing w:before="120"/>
        <w:rPr>
          <w:rFonts w:ascii="Times New Roman" w:hAnsi="Times New Roman" w:cs="Times New Roman"/>
          <w:b/>
          <w:bCs/>
          <w:lang w:val="en-GB"/>
        </w:rPr>
      </w:pPr>
      <w:r w:rsidRPr="00837ABF">
        <w:rPr>
          <w:rFonts w:ascii="Times New Roman" w:hAnsi="Times New Roman" w:cs="Times New Roman"/>
          <w:b/>
          <w:bCs/>
          <w:lang w:val="en-GB"/>
        </w:rPr>
        <w:t>Proposal 17: The reporting destination of the event triggered report is the serving cell of the UE</w:t>
      </w:r>
      <w:r>
        <w:rPr>
          <w:rFonts w:ascii="Times New Roman" w:hAnsi="Times New Roman" w:cs="Times New Roman"/>
          <w:b/>
          <w:bCs/>
          <w:lang w:val="en-GB"/>
        </w:rPr>
        <w:t>.</w:t>
      </w:r>
    </w:p>
    <w:p w14:paraId="796BB07F" w14:textId="77777777" w:rsidR="00B313EE" w:rsidRPr="00A97F6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Observation </w:t>
      </w:r>
      <w:r>
        <w:rPr>
          <w:rFonts w:ascii="Times New Roman" w:hAnsi="Times New Roman" w:cs="Times New Roman"/>
          <w:b/>
          <w:bCs/>
          <w:color w:val="000000" w:themeColor="text1"/>
          <w:lang w:val="en-GB"/>
        </w:rPr>
        <w:t>17</w:t>
      </w:r>
      <w:r w:rsidRPr="00A97F6E">
        <w:rPr>
          <w:rFonts w:ascii="Times New Roman" w:hAnsi="Times New Roman" w:cs="Times New Roman"/>
          <w:b/>
          <w:bCs/>
          <w:color w:val="000000" w:themeColor="text1"/>
          <w:lang w:val="en-GB"/>
        </w:rPr>
        <w:t>: Different cells may be configured with different TCI frameworks (Rel-15 or Rel-17), e.g., the serving cell and a candidate cell may use a different TCI state framework</w:t>
      </w:r>
      <w:r>
        <w:rPr>
          <w:rFonts w:ascii="Times New Roman" w:hAnsi="Times New Roman" w:cs="Times New Roman"/>
          <w:b/>
          <w:bCs/>
          <w:color w:val="000000" w:themeColor="text1"/>
          <w:lang w:val="en-GB"/>
        </w:rPr>
        <w:t>.</w:t>
      </w:r>
    </w:p>
    <w:p w14:paraId="335EFA97" w14:textId="77777777" w:rsidR="00B313EE" w:rsidRPr="00A97F6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18</w:t>
      </w:r>
      <w:r w:rsidRPr="00A97F6E">
        <w:rPr>
          <w:rFonts w:ascii="Times New Roman" w:hAnsi="Times New Roman" w:cs="Times New Roman"/>
          <w:b/>
          <w:bCs/>
          <w:color w:val="000000" w:themeColor="text1"/>
          <w:lang w:val="en-GB"/>
        </w:rPr>
        <w:t>: Beam indication for candidate cell(s) in Rel-18 LTM should be designed such that it can work for</w:t>
      </w:r>
      <w:r>
        <w:rPr>
          <w:rFonts w:ascii="Times New Roman" w:hAnsi="Times New Roman" w:cs="Times New Roman"/>
          <w:b/>
          <w:bCs/>
          <w:color w:val="000000" w:themeColor="text1"/>
          <w:lang w:val="en-GB"/>
        </w:rPr>
        <w:t xml:space="preserve"> any TCI framework, including the scenarios when serving cell and target cell support the same TCI framework (Rel-15 or Rel-17) or the different TCI framework (e.g., one Rel-15 and other one Rel-17).</w:t>
      </w:r>
    </w:p>
    <w:p w14:paraId="0E795D80" w14:textId="77777777" w:rsidR="00B313EE" w:rsidRPr="00A97F6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19</w:t>
      </w:r>
      <w:r w:rsidRPr="00A97F6E">
        <w:rPr>
          <w:rFonts w:ascii="Times New Roman" w:hAnsi="Times New Roman" w:cs="Times New Roman"/>
          <w:b/>
          <w:bCs/>
          <w:color w:val="000000" w:themeColor="text1"/>
          <w:lang w:val="en-GB"/>
        </w:rPr>
        <w:t>: In Rel-18 LTM, at least a TCI state or a QCL source RS associated with the target cell can be provided as a beam indication before the cell switch.</w:t>
      </w:r>
    </w:p>
    <w:p w14:paraId="6104B431" w14:textId="77777777" w:rsidR="00B313EE" w:rsidRPr="00A97F6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20</w:t>
      </w:r>
      <w:r w:rsidRPr="00A97F6E">
        <w:rPr>
          <w:rFonts w:ascii="Times New Roman" w:hAnsi="Times New Roman" w:cs="Times New Roman"/>
          <w:b/>
          <w:bCs/>
          <w:color w:val="000000" w:themeColor="text1"/>
          <w:lang w:val="en-GB"/>
        </w:rPr>
        <w:t xml:space="preserve">: 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0C819A97" w14:textId="77777777" w:rsidR="00B313E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lang w:val="en-GB"/>
        </w:rPr>
        <w:t xml:space="preserve">Proposal </w:t>
      </w:r>
      <w:r>
        <w:rPr>
          <w:rFonts w:ascii="Times New Roman" w:hAnsi="Times New Roman" w:cs="Times New Roman"/>
          <w:b/>
          <w:bCs/>
          <w:lang w:val="en-GB"/>
        </w:rPr>
        <w:t>21</w:t>
      </w:r>
      <w:r w:rsidRPr="00A97F6E">
        <w:rPr>
          <w:rFonts w:ascii="Times New Roman" w:hAnsi="Times New Roman" w:cs="Times New Roman"/>
          <w:b/>
          <w:bCs/>
          <w:lang w:val="en-GB"/>
        </w:rPr>
        <w:t xml:space="preserve">: </w:t>
      </w:r>
      <w:r w:rsidRPr="00A97F6E">
        <w:rPr>
          <w:rFonts w:ascii="Times New Roman" w:hAnsi="Times New Roman" w:cs="Times New Roman"/>
          <w:b/>
          <w:bCs/>
          <w:color w:val="000000" w:themeColor="text1"/>
          <w:lang w:val="en-GB"/>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4DC9A4C9" w14:textId="77777777" w:rsidR="00B313EE" w:rsidRPr="002C3CAD" w:rsidRDefault="00B313EE" w:rsidP="00B313EE">
      <w:pPr>
        <w:spacing w:before="120"/>
        <w:rPr>
          <w:rFonts w:ascii="Times New Roman" w:hAnsi="Times New Roman" w:cs="Times New Roman"/>
          <w:b/>
          <w:bCs/>
          <w:color w:val="000000" w:themeColor="text1"/>
          <w:lang w:val="en-GB"/>
        </w:rPr>
      </w:pPr>
      <w:r w:rsidRPr="002C3CAD">
        <w:rPr>
          <w:rFonts w:ascii="Times New Roman" w:hAnsi="Times New Roman" w:cs="Times New Roman"/>
          <w:b/>
          <w:bCs/>
          <w:color w:val="000000" w:themeColor="text1"/>
          <w:lang w:val="en-GB"/>
        </w:rPr>
        <w:t xml:space="preserve">Observation </w:t>
      </w:r>
      <w:r>
        <w:rPr>
          <w:rFonts w:ascii="Times New Roman" w:hAnsi="Times New Roman" w:cs="Times New Roman"/>
          <w:b/>
          <w:bCs/>
          <w:color w:val="000000" w:themeColor="text1"/>
          <w:lang w:val="en-GB"/>
        </w:rPr>
        <w:t>18</w:t>
      </w:r>
      <w:r w:rsidRPr="002C3CAD">
        <w:rPr>
          <w:rFonts w:ascii="Times New Roman" w:hAnsi="Times New Roman" w:cs="Times New Roman"/>
          <w:b/>
          <w:bCs/>
          <w:color w:val="000000" w:themeColor="text1"/>
          <w:lang w:val="en-GB"/>
        </w:rPr>
        <w:t xml:space="preserve">: Scenarios when beam indication is provided before the cell switch command would be beneficial when the UE is in a Rel-17 ICBM scenario before cell switch, and the target cell is same as the ICBM non-serving cell. The UE can be configured </w:t>
      </w:r>
      <w:r>
        <w:rPr>
          <w:rFonts w:ascii="Times New Roman" w:hAnsi="Times New Roman" w:cs="Times New Roman"/>
          <w:b/>
          <w:bCs/>
          <w:color w:val="000000" w:themeColor="text1"/>
          <w:lang w:val="en-GB"/>
        </w:rPr>
        <w:t xml:space="preserve">to </w:t>
      </w:r>
      <w:r w:rsidRPr="002C3CAD">
        <w:rPr>
          <w:rFonts w:ascii="Times New Roman" w:hAnsi="Times New Roman" w:cs="Times New Roman"/>
          <w:b/>
          <w:bCs/>
          <w:color w:val="000000" w:themeColor="text1"/>
          <w:lang w:val="en-GB"/>
        </w:rPr>
        <w:t xml:space="preserve">use the indicated TCI state of non-serving </w:t>
      </w:r>
      <w:r w:rsidRPr="002C3CAD">
        <w:rPr>
          <w:rFonts w:ascii="Times New Roman" w:hAnsi="Times New Roman" w:cs="Times New Roman"/>
          <w:b/>
          <w:bCs/>
          <w:color w:val="000000" w:themeColor="text1"/>
          <w:lang w:val="en-GB"/>
        </w:rPr>
        <w:lastRenderedPageBreak/>
        <w:t>cell used in the ICBM operation also for the QCL assumption for the target cell after the cell switch until it receives it receives a new activation/beam indication from the target cell.</w:t>
      </w:r>
    </w:p>
    <w:p w14:paraId="4BC37F39" w14:textId="77777777" w:rsidR="00B313E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22</w:t>
      </w:r>
      <w:r w:rsidRPr="00A97F6E">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Scenario 1 for timing of beam indication is also supported.</w:t>
      </w:r>
    </w:p>
    <w:p w14:paraId="364DAF73" w14:textId="77777777" w:rsidR="00B313EE" w:rsidRDefault="00B313EE" w:rsidP="00B313EE">
      <w:pPr>
        <w:spacing w:before="120"/>
        <w:rPr>
          <w:rFonts w:ascii="Times New Roman" w:hAnsi="Times New Roman" w:cs="Times New Roman"/>
          <w:color w:val="000000" w:themeColor="text1"/>
          <w:lang w:val="en-GB"/>
        </w:rPr>
      </w:pPr>
      <w:r>
        <w:rPr>
          <w:rFonts w:ascii="Times New Roman" w:hAnsi="Times New Roman" w:cs="Times New Roman"/>
          <w:b/>
          <w:bCs/>
          <w:color w:val="000000" w:themeColor="text1"/>
          <w:lang w:val="en-GB"/>
        </w:rPr>
        <w:t>Observation 19</w:t>
      </w:r>
      <w:r w:rsidRPr="00A97F6E">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 xml:space="preserve">Scenarios when the beam indication is not provided the UE would be beneficial to enable more network flexibility. In such scenarios, the </w:t>
      </w:r>
      <w:r w:rsidRPr="00A97F6E">
        <w:rPr>
          <w:rFonts w:ascii="Times New Roman" w:hAnsi="Times New Roman" w:cs="Times New Roman"/>
          <w:b/>
          <w:bCs/>
          <w:color w:val="000000" w:themeColor="text1"/>
          <w:lang w:val="en-GB"/>
        </w:rPr>
        <w:t>UE can be configured to trigger a RACH procedure with the target cell</w:t>
      </w:r>
      <w:r>
        <w:rPr>
          <w:rFonts w:ascii="Times New Roman" w:hAnsi="Times New Roman" w:cs="Times New Roman"/>
          <w:b/>
          <w:bCs/>
          <w:color w:val="000000" w:themeColor="text1"/>
          <w:lang w:val="en-GB"/>
        </w:rPr>
        <w:t xml:space="preserve"> to obtain the initial QCL assumption</w:t>
      </w:r>
      <w:r w:rsidRPr="00A97F6E">
        <w:rPr>
          <w:rFonts w:ascii="Times New Roman" w:hAnsi="Times New Roman" w:cs="Times New Roman"/>
          <w:b/>
          <w:bCs/>
          <w:color w:val="000000" w:themeColor="text1"/>
          <w:lang w:val="en-GB"/>
        </w:rPr>
        <w:t xml:space="preserve">. </w:t>
      </w:r>
    </w:p>
    <w:p w14:paraId="5D509BBA" w14:textId="77777777" w:rsidR="00B313EE" w:rsidRPr="006E2A5A"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w:t>
      </w:r>
      <w:r>
        <w:rPr>
          <w:rFonts w:ascii="Times New Roman" w:hAnsi="Times New Roman" w:cs="Times New Roman"/>
          <w:b/>
          <w:bCs/>
          <w:color w:val="000000" w:themeColor="text1"/>
          <w:lang w:val="en-GB"/>
        </w:rPr>
        <w:t xml:space="preserve"> 23</w:t>
      </w:r>
      <w:r w:rsidRPr="00A97F6E">
        <w:rPr>
          <w:rFonts w:ascii="Times New Roman" w:hAnsi="Times New Roman" w:cs="Times New Roman"/>
          <w:b/>
          <w:bCs/>
          <w:color w:val="000000" w:themeColor="text1"/>
          <w:lang w:val="en-GB"/>
        </w:rPr>
        <w:t xml:space="preserve">: </w:t>
      </w:r>
      <w:r>
        <w:rPr>
          <w:rFonts w:ascii="Times New Roman" w:hAnsi="Times New Roman" w:cs="Times New Roman"/>
          <w:b/>
          <w:bCs/>
          <w:color w:val="000000" w:themeColor="text1"/>
          <w:lang w:val="en-GB"/>
        </w:rPr>
        <w:t>Scenario 3 for timing of beam indication is also supported. In such scenarios, th</w:t>
      </w:r>
      <w:r w:rsidRPr="00A97F6E">
        <w:rPr>
          <w:rFonts w:ascii="Times New Roman" w:hAnsi="Times New Roman" w:cs="Times New Roman"/>
          <w:b/>
          <w:bCs/>
          <w:color w:val="000000" w:themeColor="text1"/>
          <w:lang w:val="en-GB"/>
        </w:rPr>
        <w:t xml:space="preserve">e UE can be indicated whether there </w:t>
      </w:r>
      <w:r>
        <w:rPr>
          <w:rFonts w:ascii="Times New Roman" w:hAnsi="Times New Roman" w:cs="Times New Roman"/>
          <w:b/>
          <w:bCs/>
          <w:color w:val="000000" w:themeColor="text1"/>
          <w:lang w:val="en-GB"/>
        </w:rPr>
        <w:t xml:space="preserve">is </w:t>
      </w:r>
      <w:r w:rsidRPr="00A97F6E">
        <w:rPr>
          <w:rFonts w:ascii="Times New Roman" w:hAnsi="Times New Roman" w:cs="Times New Roman"/>
          <w:b/>
          <w:bCs/>
          <w:color w:val="000000" w:themeColor="text1"/>
          <w:lang w:val="en-GB"/>
        </w:rPr>
        <w:t xml:space="preserve">a </w:t>
      </w:r>
      <w:r>
        <w:rPr>
          <w:rFonts w:ascii="Times New Roman" w:hAnsi="Times New Roman" w:cs="Times New Roman"/>
          <w:b/>
          <w:bCs/>
          <w:color w:val="000000" w:themeColor="text1"/>
          <w:lang w:val="en-GB"/>
        </w:rPr>
        <w:t xml:space="preserve">beam indication (a </w:t>
      </w:r>
      <w:r w:rsidRPr="00A97F6E">
        <w:rPr>
          <w:rFonts w:ascii="Times New Roman" w:hAnsi="Times New Roman" w:cs="Times New Roman"/>
          <w:b/>
          <w:bCs/>
          <w:color w:val="000000" w:themeColor="text1"/>
          <w:lang w:val="en-GB"/>
        </w:rPr>
        <w:t>TCI state</w:t>
      </w:r>
      <w:r>
        <w:rPr>
          <w:rFonts w:ascii="Times New Roman" w:hAnsi="Times New Roman" w:cs="Times New Roman"/>
          <w:b/>
          <w:bCs/>
          <w:color w:val="000000" w:themeColor="text1"/>
          <w:lang w:val="en-GB"/>
        </w:rPr>
        <w:t xml:space="preserve"> </w:t>
      </w:r>
      <w:r w:rsidRPr="00A97F6E">
        <w:rPr>
          <w:rFonts w:ascii="Times New Roman" w:hAnsi="Times New Roman" w:cs="Times New Roman"/>
          <w:b/>
          <w:bCs/>
          <w:color w:val="000000" w:themeColor="text1"/>
          <w:lang w:val="en-GB"/>
        </w:rPr>
        <w:t>or a DL RS</w:t>
      </w:r>
      <w:r>
        <w:rPr>
          <w:rFonts w:ascii="Times New Roman" w:hAnsi="Times New Roman" w:cs="Times New Roman"/>
          <w:b/>
          <w:bCs/>
          <w:color w:val="000000" w:themeColor="text1"/>
          <w:lang w:val="en-GB"/>
        </w:rPr>
        <w:t>)</w:t>
      </w:r>
      <w:r w:rsidRPr="00A97F6E">
        <w:rPr>
          <w:rFonts w:ascii="Times New Roman" w:hAnsi="Times New Roman" w:cs="Times New Roman"/>
          <w:b/>
          <w:bCs/>
          <w:color w:val="000000" w:themeColor="text1"/>
          <w:lang w:val="en-GB"/>
        </w:rPr>
        <w:t xml:space="preserve"> is present or not in the cell switch command.</w:t>
      </w:r>
    </w:p>
    <w:p w14:paraId="136B7F35" w14:textId="77777777" w:rsidR="00B313EE" w:rsidRPr="00A97F6E" w:rsidRDefault="00B313EE" w:rsidP="00B313EE">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24</w:t>
      </w:r>
      <w:r w:rsidRPr="00A97F6E">
        <w:rPr>
          <w:rFonts w:ascii="Times New Roman" w:hAnsi="Times New Roman" w:cs="Times New Roman"/>
          <w:b/>
          <w:bCs/>
          <w:color w:val="000000" w:themeColor="text1"/>
          <w:lang w:val="en-GB"/>
        </w:rPr>
        <w:t xml:space="preserve">: Support early TRS tracking and CSI acquisition of candidate cell(s). </w:t>
      </w:r>
    </w:p>
    <w:p w14:paraId="72FD45CD" w14:textId="116A42C6" w:rsidR="00B313EE" w:rsidRPr="00B313EE" w:rsidRDefault="00B313EE" w:rsidP="00837ABF">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Pr>
          <w:rFonts w:ascii="Times New Roman" w:hAnsi="Times New Roman" w:cs="Times New Roman"/>
          <w:b/>
          <w:bCs/>
          <w:color w:val="000000" w:themeColor="text1"/>
          <w:lang w:val="en-GB"/>
        </w:rPr>
        <w:t>25</w:t>
      </w:r>
      <w:r w:rsidRPr="00A97F6E">
        <w:rPr>
          <w:rFonts w:ascii="Times New Roman" w:hAnsi="Times New Roman" w:cs="Times New Roman"/>
          <w:b/>
          <w:bCs/>
          <w:color w:val="000000" w:themeColor="text1"/>
          <w:lang w:val="en-GB"/>
        </w:rPr>
        <w:t xml:space="preserve">: For the early TRS and CSI acquisition, </w:t>
      </w:r>
      <w:r w:rsidRPr="00A97F6E">
        <w:rPr>
          <w:rFonts w:ascii="Times New Roman" w:hAnsi="Times New Roman" w:cs="Times New Roman"/>
          <w:b/>
          <w:bCs/>
          <w:lang w:val="en-GB"/>
        </w:rPr>
        <w:t xml:space="preserve">RAN1 to study mechanism(s) to configure TRSs or/and CSI-RS of </w:t>
      </w:r>
      <w:r>
        <w:rPr>
          <w:rFonts w:ascii="Times New Roman" w:hAnsi="Times New Roman" w:cs="Times New Roman"/>
          <w:b/>
          <w:bCs/>
          <w:lang w:val="en-GB"/>
        </w:rPr>
        <w:t xml:space="preserve">a </w:t>
      </w:r>
      <w:r w:rsidRPr="00A97F6E">
        <w:rPr>
          <w:rFonts w:ascii="Times New Roman" w:hAnsi="Times New Roman" w:cs="Times New Roman"/>
          <w:b/>
          <w:bCs/>
          <w:lang w:val="en-GB"/>
        </w:rPr>
        <w:t xml:space="preserve">candidate cell relevant </w:t>
      </w:r>
      <w:r>
        <w:rPr>
          <w:rFonts w:ascii="Times New Roman" w:hAnsi="Times New Roman" w:cs="Times New Roman"/>
          <w:b/>
          <w:bCs/>
          <w:lang w:val="en-GB"/>
        </w:rPr>
        <w:t>to the measuring</w:t>
      </w:r>
      <w:r w:rsidRPr="00A97F6E">
        <w:rPr>
          <w:rFonts w:ascii="Times New Roman" w:hAnsi="Times New Roman" w:cs="Times New Roman"/>
          <w:b/>
          <w:bCs/>
          <w:lang w:val="en-GB"/>
        </w:rPr>
        <w:t xml:space="preserve"> UE.</w:t>
      </w:r>
      <w:r>
        <w:rPr>
          <w:rFonts w:ascii="Times New Roman" w:hAnsi="Times New Roman" w:cs="Times New Roman"/>
          <w:b/>
          <w:bCs/>
          <w:lang w:val="en-GB"/>
        </w:rPr>
        <w:t xml:space="preserve"> For the CSI acquisition, the derived CSI of a candidate cell is sent to the serving cell which will be forwarded to the candidate cell (via CU in case of inter-DU scenarios). </w:t>
      </w:r>
    </w:p>
    <w:p w14:paraId="6796202E" w14:textId="4F04C39F" w:rsidR="009E25D0" w:rsidRPr="00411202" w:rsidRDefault="009E25D0" w:rsidP="00411202">
      <w:pPr>
        <w:pStyle w:val="Heading1"/>
      </w:pPr>
      <w:r w:rsidRPr="00411202">
        <w:t>References</w:t>
      </w:r>
    </w:p>
    <w:p w14:paraId="5441A2DE" w14:textId="00BEF822" w:rsidR="00120E7C" w:rsidRDefault="00120E7C" w:rsidP="00336A96">
      <w:pPr>
        <w:spacing w:before="120"/>
        <w:rPr>
          <w:rFonts w:ascii="Times New Roman" w:hAnsi="Times New Roman" w:cs="Times New Roman"/>
          <w:lang w:val="en-GB"/>
        </w:rPr>
      </w:pPr>
      <w:r w:rsidRPr="00D65503">
        <w:rPr>
          <w:rFonts w:ascii="Times New Roman" w:hAnsi="Times New Roman" w:cs="Times New Roman"/>
          <w:lang w:val="en-GB"/>
        </w:rPr>
        <w:t>[1] RP-222332, Revised WID on Further NR mobility enhancements, 3GPP TSG RAN Meeting #97-e, Online, September 12-16, 2022</w:t>
      </w:r>
    </w:p>
    <w:p w14:paraId="3941CF86" w14:textId="615D78FC" w:rsidR="00C65867" w:rsidRDefault="00C65867" w:rsidP="00336A96">
      <w:pPr>
        <w:spacing w:before="120"/>
        <w:rPr>
          <w:rFonts w:ascii="Times New Roman" w:hAnsi="Times New Roman" w:cs="Times New Roman"/>
          <w:lang w:val="en-GB"/>
        </w:rPr>
      </w:pPr>
      <w:r>
        <w:rPr>
          <w:rFonts w:ascii="Times New Roman" w:hAnsi="Times New Roman" w:cs="Times New Roman"/>
          <w:lang w:val="en-GB"/>
        </w:rPr>
        <w:t xml:space="preserve">[2] R4-2220733, </w:t>
      </w:r>
      <w:r w:rsidR="000952EB" w:rsidRPr="000952EB">
        <w:rPr>
          <w:rFonts w:ascii="Times New Roman" w:hAnsi="Times New Roman" w:cs="Times New Roman"/>
          <w:lang w:val="en-GB"/>
        </w:rPr>
        <w:t>Reply LS on L1 intra- and inter- frequency measurement and configurations for L1/L2-based inter-cell mobility</w:t>
      </w:r>
      <w:r w:rsidR="000952EB">
        <w:rPr>
          <w:rFonts w:ascii="Times New Roman" w:hAnsi="Times New Roman" w:cs="Times New Roman"/>
          <w:lang w:val="en-GB"/>
        </w:rPr>
        <w:t>, 3GPP TSG RAN WG4 Meeting #10</w:t>
      </w:r>
      <w:r w:rsidR="003F02E1">
        <w:rPr>
          <w:rFonts w:ascii="Times New Roman" w:hAnsi="Times New Roman" w:cs="Times New Roman"/>
          <w:lang w:val="en-GB"/>
        </w:rPr>
        <w:t>5</w:t>
      </w:r>
      <w:r w:rsidR="000952EB">
        <w:rPr>
          <w:rFonts w:ascii="Times New Roman" w:hAnsi="Times New Roman" w:cs="Times New Roman"/>
          <w:lang w:val="en-GB"/>
        </w:rPr>
        <w:t>, November 14-18, 2022</w:t>
      </w:r>
    </w:p>
    <w:p w14:paraId="4E29090B" w14:textId="47216CC1" w:rsidR="000952EB" w:rsidRPr="00D65503" w:rsidRDefault="000952EB" w:rsidP="00336A96">
      <w:pPr>
        <w:spacing w:before="120"/>
        <w:rPr>
          <w:rFonts w:ascii="Times New Roman" w:hAnsi="Times New Roman" w:cs="Times New Roman"/>
          <w:lang w:val="en-GB"/>
        </w:rPr>
      </w:pPr>
      <w:r>
        <w:rPr>
          <w:rFonts w:ascii="Times New Roman" w:hAnsi="Times New Roman" w:cs="Times New Roman"/>
          <w:lang w:val="en-GB"/>
        </w:rPr>
        <w:t xml:space="preserve">[3] R1-2212946, </w:t>
      </w:r>
      <w:r w:rsidRPr="00336A96">
        <w:rPr>
          <w:rFonts w:ascii="Times New Roman" w:hAnsi="Times New Roman" w:cs="Times New Roman"/>
          <w:lang w:val="en-GB"/>
        </w:rPr>
        <w:t>FL final summary on L1 enhancements for inter-cell beam management, 3GPP TSG RAN WG1 Meeting #11</w:t>
      </w:r>
      <w:r>
        <w:rPr>
          <w:rFonts w:ascii="Times New Roman" w:hAnsi="Times New Roman" w:cs="Times New Roman"/>
          <w:lang w:val="en-GB"/>
        </w:rPr>
        <w:t>1</w:t>
      </w:r>
      <w:r w:rsidRPr="00336A96">
        <w:rPr>
          <w:rFonts w:ascii="Times New Roman" w:hAnsi="Times New Roman" w:cs="Times New Roman"/>
          <w:lang w:val="en-GB"/>
        </w:rPr>
        <w:t xml:space="preserve">, </w:t>
      </w:r>
      <w:r w:rsidRPr="00FF0FF7">
        <w:rPr>
          <w:rFonts w:ascii="Times New Roman" w:hAnsi="Times New Roman" w:cs="Times New Roman"/>
          <w:lang w:val="en-GB"/>
        </w:rPr>
        <w:t>November 14-18, 2022</w:t>
      </w:r>
    </w:p>
    <w:p w14:paraId="743CD5AD" w14:textId="77777777" w:rsidR="00E27C07" w:rsidRDefault="0084703A" w:rsidP="00336A96">
      <w:pPr>
        <w:spacing w:before="120"/>
        <w:rPr>
          <w:rFonts w:ascii="Times New Roman" w:hAnsi="Times New Roman" w:cs="Times New Roman"/>
          <w:lang w:val="en-GB"/>
        </w:rPr>
      </w:pPr>
      <w:r w:rsidRPr="00336A96">
        <w:rPr>
          <w:rFonts w:ascii="Times New Roman" w:hAnsi="Times New Roman" w:cs="Times New Roman"/>
          <w:lang w:val="en-GB"/>
        </w:rPr>
        <w:t>[</w:t>
      </w:r>
      <w:r w:rsidR="00E27C07">
        <w:rPr>
          <w:rFonts w:ascii="Times New Roman" w:hAnsi="Times New Roman" w:cs="Times New Roman"/>
          <w:lang w:val="en-GB"/>
        </w:rPr>
        <w:t>4</w:t>
      </w:r>
      <w:r w:rsidRPr="00336A96">
        <w:rPr>
          <w:rFonts w:ascii="Times New Roman" w:hAnsi="Times New Roman" w:cs="Times New Roman"/>
          <w:lang w:val="en-GB"/>
        </w:rPr>
        <w:t xml:space="preserve">] R1-2210725, FL final summary on L1 enhancements for inter-cell beam management, 3GPP TSG RAN WG1 Meeting #110bis-e, </w:t>
      </w:r>
      <w:r w:rsidRPr="00FF0FF7">
        <w:rPr>
          <w:rFonts w:ascii="Times New Roman" w:hAnsi="Times New Roman" w:cs="Times New Roman"/>
          <w:lang w:val="en-GB"/>
        </w:rPr>
        <w:t>October 10-19, 2022 </w:t>
      </w:r>
      <w:r w:rsidRPr="00336A96">
        <w:rPr>
          <w:rFonts w:ascii="Times New Roman" w:hAnsi="Times New Roman" w:cs="Times New Roman"/>
          <w:lang w:val="en-GB"/>
        </w:rPr>
        <w:t xml:space="preserve"> </w:t>
      </w:r>
    </w:p>
    <w:p w14:paraId="514DB8DA" w14:textId="13EAD20B" w:rsidR="0084703A" w:rsidRDefault="00E27C07" w:rsidP="00336A96">
      <w:pPr>
        <w:spacing w:before="120"/>
        <w:rPr>
          <w:rFonts w:ascii="Times New Roman" w:hAnsi="Times New Roman" w:cs="Times New Roman"/>
          <w:lang w:val="en-GB"/>
        </w:rPr>
      </w:pPr>
      <w:r>
        <w:rPr>
          <w:rFonts w:ascii="Times New Roman" w:hAnsi="Times New Roman" w:cs="Times New Roman"/>
          <w:lang w:val="en-GB"/>
        </w:rPr>
        <w:t xml:space="preserve">[5] R2-2212988, </w:t>
      </w:r>
      <w:r w:rsidRPr="00E27C07">
        <w:rPr>
          <w:rFonts w:ascii="Times New Roman" w:hAnsi="Times New Roman" w:cs="Times New Roman"/>
          <w:lang w:val="en-GB"/>
        </w:rPr>
        <w:t>Reply LS on L1 measurement and configurations for LTM</w:t>
      </w:r>
      <w:r>
        <w:rPr>
          <w:rFonts w:ascii="Times New Roman" w:hAnsi="Times New Roman" w:cs="Times New Roman"/>
          <w:lang w:val="en-GB"/>
        </w:rPr>
        <w:t xml:space="preserve">, 3GPP </w:t>
      </w:r>
      <w:r w:rsidR="004F632E">
        <w:rPr>
          <w:rFonts w:ascii="Times New Roman" w:hAnsi="Times New Roman" w:cs="Times New Roman"/>
          <w:lang w:val="en-GB"/>
        </w:rPr>
        <w:t xml:space="preserve">TSG RAN </w:t>
      </w:r>
      <w:r w:rsidR="00141CC4">
        <w:rPr>
          <w:rFonts w:ascii="Times New Roman" w:hAnsi="Times New Roman" w:cs="Times New Roman"/>
          <w:lang w:val="en-GB"/>
        </w:rPr>
        <w:t xml:space="preserve">WG2 </w:t>
      </w:r>
      <w:r w:rsidR="004F632E">
        <w:rPr>
          <w:rFonts w:ascii="Times New Roman" w:hAnsi="Times New Roman" w:cs="Times New Roman"/>
          <w:lang w:val="en-GB"/>
        </w:rPr>
        <w:t>Meeting #120, November 14-18, 2022</w:t>
      </w:r>
      <w:r>
        <w:rPr>
          <w:rFonts w:ascii="Times New Roman" w:hAnsi="Times New Roman" w:cs="Times New Roman"/>
          <w:lang w:val="en-GB"/>
        </w:rPr>
        <w:t xml:space="preserve"> </w:t>
      </w:r>
      <w:r w:rsidR="0084703A" w:rsidRPr="00336A96">
        <w:rPr>
          <w:rFonts w:ascii="Times New Roman" w:hAnsi="Times New Roman" w:cs="Times New Roman"/>
          <w:lang w:val="en-GB"/>
        </w:rPr>
        <w:t xml:space="preserve"> </w:t>
      </w:r>
    </w:p>
    <w:p w14:paraId="03B78E8E" w14:textId="7B2DFDB7" w:rsidR="003F02E1" w:rsidRPr="00FF0FF7" w:rsidRDefault="00790CFF" w:rsidP="003F02E1">
      <w:pPr>
        <w:spacing w:before="120"/>
        <w:rPr>
          <w:rFonts w:ascii="Times New Roman" w:hAnsi="Times New Roman" w:cs="Times New Roman"/>
          <w:lang w:val="en-GB"/>
        </w:rPr>
      </w:pPr>
      <w:r>
        <w:rPr>
          <w:rFonts w:ascii="Times New Roman" w:hAnsi="Times New Roman" w:cs="Times New Roman"/>
          <w:lang w:val="en-GB"/>
        </w:rPr>
        <w:t>[6] R3-</w:t>
      </w:r>
      <w:r w:rsidR="003F02E1">
        <w:rPr>
          <w:rFonts w:ascii="Times New Roman" w:hAnsi="Times New Roman" w:cs="Times New Roman"/>
          <w:lang w:val="en-GB"/>
        </w:rPr>
        <w:t xml:space="preserve">226829, </w:t>
      </w:r>
      <w:r w:rsidR="003F02E1" w:rsidRPr="003F02E1">
        <w:rPr>
          <w:rFonts w:ascii="Times New Roman" w:hAnsi="Times New Roman" w:cs="Times New Roman"/>
          <w:lang w:val="en-GB"/>
        </w:rPr>
        <w:t>Reply LS on L1 intra- and inter- frequency measurement and configurations for L1/L2-based inter-cell mobility</w:t>
      </w:r>
      <w:r w:rsidR="003F02E1">
        <w:rPr>
          <w:rFonts w:ascii="Times New Roman" w:hAnsi="Times New Roman" w:cs="Times New Roman"/>
          <w:lang w:val="en-GB"/>
        </w:rPr>
        <w:t xml:space="preserve">, </w:t>
      </w:r>
      <w:r w:rsidR="003F02E1" w:rsidRPr="00336A96">
        <w:rPr>
          <w:rFonts w:ascii="Times New Roman" w:hAnsi="Times New Roman" w:cs="Times New Roman"/>
          <w:lang w:val="en-GB"/>
        </w:rPr>
        <w:t>3GPP TSG RAN WG</w:t>
      </w:r>
      <w:r w:rsidR="003F02E1">
        <w:rPr>
          <w:rFonts w:ascii="Times New Roman" w:hAnsi="Times New Roman" w:cs="Times New Roman"/>
          <w:lang w:val="en-GB"/>
        </w:rPr>
        <w:t>3</w:t>
      </w:r>
      <w:r w:rsidR="003F02E1" w:rsidRPr="00336A96">
        <w:rPr>
          <w:rFonts w:ascii="Times New Roman" w:hAnsi="Times New Roman" w:cs="Times New Roman"/>
          <w:lang w:val="en-GB"/>
        </w:rPr>
        <w:t xml:space="preserve"> Meeting #</w:t>
      </w:r>
      <w:r w:rsidR="003F02E1">
        <w:rPr>
          <w:rFonts w:ascii="Times New Roman" w:hAnsi="Times New Roman" w:cs="Times New Roman"/>
          <w:lang w:val="en-GB"/>
        </w:rPr>
        <w:t>118</w:t>
      </w:r>
      <w:r w:rsidR="003F02E1" w:rsidRPr="00336A96">
        <w:rPr>
          <w:rFonts w:ascii="Times New Roman" w:hAnsi="Times New Roman" w:cs="Times New Roman"/>
          <w:lang w:val="en-GB"/>
        </w:rPr>
        <w:t xml:space="preserve">, </w:t>
      </w:r>
      <w:r w:rsidR="003F02E1" w:rsidRPr="00FF0FF7">
        <w:rPr>
          <w:rFonts w:ascii="Times New Roman" w:hAnsi="Times New Roman" w:cs="Times New Roman"/>
          <w:lang w:val="en-GB"/>
        </w:rPr>
        <w:t>November 14-18, 2022</w:t>
      </w:r>
    </w:p>
    <w:p w14:paraId="78DB2C38" w14:textId="40B98AE5" w:rsidR="00DA28B6" w:rsidRDefault="00DA28B6" w:rsidP="00DA28B6">
      <w:pPr>
        <w:pStyle w:val="Reference"/>
        <w:numPr>
          <w:ilvl w:val="0"/>
          <w:numId w:val="0"/>
        </w:numPr>
        <w:spacing w:before="120"/>
        <w:rPr>
          <w:rFonts w:ascii="Times New Roman" w:hAnsi="Times New Roman" w:cs="Times New Roman"/>
          <w:sz w:val="22"/>
          <w:lang w:val="en-GB"/>
        </w:rPr>
      </w:pPr>
      <w:r>
        <w:rPr>
          <w:rFonts w:ascii="Times New Roman" w:hAnsi="Times New Roman" w:cs="Times New Roman"/>
          <w:sz w:val="22"/>
          <w:lang w:val="en-GB"/>
        </w:rPr>
        <w:t xml:space="preserve">[7] R2-2208212, </w:t>
      </w:r>
      <w:r w:rsidRPr="00A557D9">
        <w:rPr>
          <w:rFonts w:ascii="Times New Roman" w:hAnsi="Times New Roman" w:cs="Times New Roman"/>
          <w:sz w:val="22"/>
          <w:lang w:val="en-GB"/>
        </w:rPr>
        <w:t>Prerequisites and benefits of Lower Layer Mobility</w:t>
      </w:r>
      <w:r>
        <w:rPr>
          <w:rFonts w:ascii="Times New Roman" w:hAnsi="Times New Roman" w:cs="Times New Roman"/>
          <w:sz w:val="22"/>
          <w:lang w:val="en-GB"/>
        </w:rPr>
        <w:t xml:space="preserve">, </w:t>
      </w:r>
      <w:r w:rsidRPr="00AE3E77">
        <w:rPr>
          <w:rFonts w:ascii="Times New Roman" w:hAnsi="Times New Roman" w:cs="Times New Roman"/>
          <w:sz w:val="22"/>
          <w:lang w:val="en-GB"/>
        </w:rPr>
        <w:t>3GPP TSG RAN WG</w:t>
      </w:r>
      <w:r>
        <w:rPr>
          <w:rFonts w:ascii="Times New Roman" w:hAnsi="Times New Roman" w:cs="Times New Roman"/>
          <w:sz w:val="22"/>
          <w:lang w:val="en-GB"/>
        </w:rPr>
        <w:t>2</w:t>
      </w:r>
      <w:r w:rsidRPr="00AE3E77">
        <w:rPr>
          <w:rFonts w:ascii="Times New Roman" w:hAnsi="Times New Roman" w:cs="Times New Roman"/>
          <w:sz w:val="22"/>
          <w:lang w:val="en-GB"/>
        </w:rPr>
        <w:t xml:space="preserve"> Meeting </w:t>
      </w:r>
      <w:r>
        <w:rPr>
          <w:rFonts w:ascii="Times New Roman" w:hAnsi="Times New Roman" w:cs="Times New Roman"/>
          <w:sz w:val="22"/>
          <w:lang w:val="en-GB"/>
        </w:rPr>
        <w:t xml:space="preserve">#119-e, </w:t>
      </w:r>
      <w:r w:rsidRPr="00A557D9">
        <w:rPr>
          <w:rFonts w:ascii="Times New Roman" w:hAnsi="Times New Roman" w:cs="Times New Roman"/>
          <w:sz w:val="22"/>
          <w:lang w:val="en-GB"/>
        </w:rPr>
        <w:t>August 17 – 26</w:t>
      </w:r>
      <w:r>
        <w:rPr>
          <w:rFonts w:ascii="Times New Roman" w:hAnsi="Times New Roman" w:cs="Times New Roman"/>
          <w:sz w:val="22"/>
          <w:lang w:val="en-GB"/>
        </w:rPr>
        <w:t>,</w:t>
      </w:r>
      <w:r w:rsidRPr="00A557D9">
        <w:rPr>
          <w:rFonts w:ascii="Times New Roman" w:hAnsi="Times New Roman" w:cs="Times New Roman"/>
          <w:sz w:val="22"/>
          <w:lang w:val="en-GB"/>
        </w:rPr>
        <w:t xml:space="preserve"> 2022</w:t>
      </w:r>
    </w:p>
    <w:p w14:paraId="3AF1A24F" w14:textId="2C766A90" w:rsidR="00DA28B6" w:rsidRDefault="00DA28B6" w:rsidP="00DA28B6">
      <w:pPr>
        <w:pStyle w:val="Reference"/>
        <w:numPr>
          <w:ilvl w:val="0"/>
          <w:numId w:val="0"/>
        </w:numPr>
        <w:spacing w:before="120"/>
        <w:rPr>
          <w:rFonts w:ascii="Times New Roman" w:hAnsi="Times New Roman" w:cs="Times New Roman"/>
          <w:sz w:val="22"/>
          <w:lang w:val="en-GB"/>
        </w:rPr>
      </w:pPr>
      <w:r w:rsidRPr="0084703A">
        <w:rPr>
          <w:rFonts w:ascii="Times New Roman" w:hAnsi="Times New Roman" w:cs="Times New Roman"/>
          <w:sz w:val="22"/>
          <w:lang w:val="en-GB" w:eastAsia="en-US"/>
        </w:rPr>
        <w:t>[</w:t>
      </w:r>
      <w:r>
        <w:rPr>
          <w:rFonts w:ascii="Times New Roman" w:hAnsi="Times New Roman" w:cs="Times New Roman"/>
          <w:sz w:val="22"/>
          <w:lang w:val="en-GB" w:eastAsia="en-US"/>
        </w:rPr>
        <w:t>8</w:t>
      </w:r>
      <w:r w:rsidRPr="0084703A">
        <w:rPr>
          <w:rFonts w:ascii="Times New Roman" w:hAnsi="Times New Roman" w:cs="Times New Roman"/>
          <w:sz w:val="22"/>
          <w:lang w:val="en-GB" w:eastAsia="en-US"/>
        </w:rPr>
        <w:t xml:space="preserve">] R1-2007151, </w:t>
      </w:r>
      <w:r w:rsidRPr="00336A96">
        <w:rPr>
          <w:rFonts w:ascii="Times New Roman" w:hAnsi="Times New Roman" w:cs="Times New Roman"/>
          <w:sz w:val="22"/>
          <w:lang w:val="en-GB" w:eastAsia="en-US"/>
        </w:rPr>
        <w:t>Moderator summary for multi-beam enhancement: EVM</w:t>
      </w:r>
      <w:r>
        <w:rPr>
          <w:rFonts w:ascii="Times New Roman" w:hAnsi="Times New Roman" w:cs="Times New Roman"/>
          <w:sz w:val="22"/>
          <w:lang w:val="en-GB" w:eastAsia="en-US"/>
        </w:rPr>
        <w:t xml:space="preserve">, </w:t>
      </w:r>
      <w:r w:rsidRPr="00AE3E77">
        <w:rPr>
          <w:rFonts w:ascii="Times New Roman" w:hAnsi="Times New Roman" w:cs="Times New Roman"/>
          <w:sz w:val="22"/>
          <w:lang w:val="en-GB"/>
        </w:rPr>
        <w:t xml:space="preserve">3GPP TSG RAN WG1 Meeting </w:t>
      </w:r>
      <w:r>
        <w:rPr>
          <w:rFonts w:ascii="Times New Roman" w:hAnsi="Times New Roman" w:cs="Times New Roman"/>
          <w:sz w:val="22"/>
          <w:lang w:val="en-GB"/>
        </w:rPr>
        <w:t>#102-e, August 17-28, 2020</w:t>
      </w:r>
    </w:p>
    <w:p w14:paraId="291237C1" w14:textId="77777777" w:rsidR="00DA28B6" w:rsidRPr="0084703A" w:rsidRDefault="00DA28B6" w:rsidP="00DA28B6">
      <w:pPr>
        <w:pStyle w:val="Reference"/>
        <w:numPr>
          <w:ilvl w:val="0"/>
          <w:numId w:val="0"/>
        </w:numPr>
        <w:spacing w:before="120"/>
        <w:rPr>
          <w:rFonts w:ascii="Times New Roman" w:hAnsi="Times New Roman" w:cs="Times New Roman"/>
          <w:sz w:val="22"/>
          <w:lang w:val="en-GB" w:eastAsia="en-US"/>
        </w:rPr>
      </w:pPr>
    </w:p>
    <w:p w14:paraId="2E6B554F" w14:textId="0B3C5B61" w:rsidR="00DA28B6" w:rsidRPr="00D65503" w:rsidRDefault="00DA28B6" w:rsidP="003F02E1">
      <w:pPr>
        <w:spacing w:before="120"/>
        <w:rPr>
          <w:rFonts w:ascii="Times New Roman" w:hAnsi="Times New Roman" w:cs="Times New Roman"/>
          <w:lang w:val="en-GB"/>
        </w:rPr>
      </w:pPr>
    </w:p>
    <w:p w14:paraId="52C5DA60" w14:textId="33E48B38" w:rsidR="00790CFF" w:rsidRPr="00336A96" w:rsidRDefault="00790CFF" w:rsidP="00336A96">
      <w:pPr>
        <w:spacing w:before="120"/>
        <w:rPr>
          <w:rFonts w:ascii="Times New Roman" w:hAnsi="Times New Roman" w:cs="Times New Roman"/>
          <w:lang w:val="en-GB"/>
        </w:rPr>
      </w:pPr>
    </w:p>
    <w:p w14:paraId="6A0EFF31" w14:textId="77777777" w:rsidR="002B66F6" w:rsidRPr="00D65503" w:rsidRDefault="002B66F6" w:rsidP="00120E7C">
      <w:pPr>
        <w:rPr>
          <w:rFonts w:ascii="Times New Roman" w:hAnsi="Times New Roman" w:cs="Times New Roman"/>
          <w:lang w:val="en-GB"/>
        </w:rPr>
      </w:pPr>
    </w:p>
    <w:sectPr w:rsidR="002B66F6" w:rsidRPr="00D65503" w:rsidSect="00C76A76">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9F3C" w14:textId="77777777" w:rsidR="00B61709" w:rsidRDefault="00B61709">
      <w:r>
        <w:separator/>
      </w:r>
    </w:p>
  </w:endnote>
  <w:endnote w:type="continuationSeparator" w:id="0">
    <w:p w14:paraId="605B5C74" w14:textId="77777777" w:rsidR="00B61709" w:rsidRDefault="00B61709">
      <w:r>
        <w:continuationSeparator/>
      </w:r>
    </w:p>
  </w:endnote>
  <w:endnote w:type="continuationNotice" w:id="1">
    <w:p w14:paraId="30AE18D2" w14:textId="77777777" w:rsidR="00B61709" w:rsidRDefault="00B61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792C" w14:textId="287EDFEF" w:rsidR="007C086E" w:rsidRDefault="007C0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84CF" w14:textId="77777777" w:rsidR="00B61709" w:rsidRDefault="00B61709">
      <w:r>
        <w:separator/>
      </w:r>
    </w:p>
  </w:footnote>
  <w:footnote w:type="continuationSeparator" w:id="0">
    <w:p w14:paraId="108E7C1E" w14:textId="77777777" w:rsidR="00B61709" w:rsidRDefault="00B61709">
      <w:r>
        <w:continuationSeparator/>
      </w:r>
    </w:p>
  </w:footnote>
  <w:footnote w:type="continuationNotice" w:id="1">
    <w:p w14:paraId="33D8730C" w14:textId="77777777" w:rsidR="00B61709" w:rsidRDefault="00B617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7FF2"/>
    <w:multiLevelType w:val="hybridMultilevel"/>
    <w:tmpl w:val="6410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15:restartNumberingAfterBreak="0">
    <w:nsid w:val="11230E06"/>
    <w:multiLevelType w:val="hybridMultilevel"/>
    <w:tmpl w:val="E286E2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B14BE"/>
    <w:multiLevelType w:val="hybridMultilevel"/>
    <w:tmpl w:val="7BF62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943423"/>
    <w:multiLevelType w:val="hybridMultilevel"/>
    <w:tmpl w:val="CEBEF9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1D04A2"/>
    <w:multiLevelType w:val="hybridMultilevel"/>
    <w:tmpl w:val="A090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3BF2C9C"/>
    <w:multiLevelType w:val="hybridMultilevel"/>
    <w:tmpl w:val="8F4CE8C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15:restartNumberingAfterBreak="0">
    <w:nsid w:val="51F60CC4"/>
    <w:multiLevelType w:val="hybridMultilevel"/>
    <w:tmpl w:val="19DC94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4"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8A1708B"/>
    <w:multiLevelType w:val="hybridMultilevel"/>
    <w:tmpl w:val="BC0A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85611"/>
    <w:multiLevelType w:val="hybridMultilevel"/>
    <w:tmpl w:val="F7EEECA4"/>
    <w:lvl w:ilvl="0" w:tplc="E618EDC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15C57BA"/>
    <w:multiLevelType w:val="hybridMultilevel"/>
    <w:tmpl w:val="B5506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multilevel"/>
    <w:tmpl w:val="0F12958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3376D2"/>
    <w:multiLevelType w:val="hybridMultilevel"/>
    <w:tmpl w:val="3C7E0E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54D54BB"/>
    <w:multiLevelType w:val="hybridMultilevel"/>
    <w:tmpl w:val="BA9C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14"/>
  </w:num>
  <w:num w:numId="4">
    <w:abstractNumId w:val="1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9"/>
  </w:num>
  <w:num w:numId="7">
    <w:abstractNumId w:val="4"/>
  </w:num>
  <w:num w:numId="8">
    <w:abstractNumId w:val="20"/>
  </w:num>
  <w:num w:numId="9">
    <w:abstractNumId w:val="16"/>
  </w:num>
  <w:num w:numId="10">
    <w:abstractNumId w:val="10"/>
  </w:num>
  <w:num w:numId="11">
    <w:abstractNumId w:val="2"/>
  </w:num>
  <w:num w:numId="12">
    <w:abstractNumId w:val="12"/>
  </w:num>
  <w:num w:numId="13">
    <w:abstractNumId w:val="6"/>
  </w:num>
  <w:num w:numId="14">
    <w:abstractNumId w:val="3"/>
  </w:num>
  <w:num w:numId="15">
    <w:abstractNumId w:val="8"/>
  </w:num>
  <w:num w:numId="16">
    <w:abstractNumId w:val="9"/>
  </w:num>
  <w:num w:numId="17">
    <w:abstractNumId w:val="23"/>
  </w:num>
  <w:num w:numId="18">
    <w:abstractNumId w:val="21"/>
  </w:num>
  <w:num w:numId="19">
    <w:abstractNumId w:val="5"/>
  </w:num>
  <w:num w:numId="20">
    <w:abstractNumId w:val="17"/>
  </w:num>
  <w:num w:numId="21">
    <w:abstractNumId w:val="15"/>
  </w:num>
  <w:num w:numId="22">
    <w:abstractNumId w:val="18"/>
  </w:num>
  <w:num w:numId="23">
    <w:abstractNumId w:val="0"/>
  </w:num>
  <w:num w:numId="24">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083"/>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D6"/>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0BC"/>
    <w:rsid w:val="000141AE"/>
    <w:rsid w:val="00014222"/>
    <w:rsid w:val="000144F8"/>
    <w:rsid w:val="00014945"/>
    <w:rsid w:val="000149D9"/>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777"/>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49"/>
    <w:rsid w:val="00031C8B"/>
    <w:rsid w:val="00031D7A"/>
    <w:rsid w:val="00032074"/>
    <w:rsid w:val="00032523"/>
    <w:rsid w:val="000329AF"/>
    <w:rsid w:val="00032B95"/>
    <w:rsid w:val="00032D42"/>
    <w:rsid w:val="00032E1A"/>
    <w:rsid w:val="00032F48"/>
    <w:rsid w:val="00032FB3"/>
    <w:rsid w:val="00033171"/>
    <w:rsid w:val="0003321F"/>
    <w:rsid w:val="00033285"/>
    <w:rsid w:val="000332E5"/>
    <w:rsid w:val="00033365"/>
    <w:rsid w:val="00033367"/>
    <w:rsid w:val="000334DA"/>
    <w:rsid w:val="0003396B"/>
    <w:rsid w:val="00033BC4"/>
    <w:rsid w:val="00033E12"/>
    <w:rsid w:val="00033FB3"/>
    <w:rsid w:val="00034AA4"/>
    <w:rsid w:val="00034D69"/>
    <w:rsid w:val="00034DBF"/>
    <w:rsid w:val="00034E3B"/>
    <w:rsid w:val="000351D9"/>
    <w:rsid w:val="0003525C"/>
    <w:rsid w:val="000358B4"/>
    <w:rsid w:val="00035CD3"/>
    <w:rsid w:val="0003618D"/>
    <w:rsid w:val="0003636F"/>
    <w:rsid w:val="00036398"/>
    <w:rsid w:val="000363FE"/>
    <w:rsid w:val="00036747"/>
    <w:rsid w:val="000369E2"/>
    <w:rsid w:val="00036A35"/>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3F9"/>
    <w:rsid w:val="00043725"/>
    <w:rsid w:val="000438B8"/>
    <w:rsid w:val="00043A14"/>
    <w:rsid w:val="00043B62"/>
    <w:rsid w:val="00043BD7"/>
    <w:rsid w:val="00043CB2"/>
    <w:rsid w:val="000440A7"/>
    <w:rsid w:val="000443CA"/>
    <w:rsid w:val="000443E4"/>
    <w:rsid w:val="000445A1"/>
    <w:rsid w:val="00044663"/>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5D5"/>
    <w:rsid w:val="00057A9C"/>
    <w:rsid w:val="00057C0A"/>
    <w:rsid w:val="00057EEC"/>
    <w:rsid w:val="000604C0"/>
    <w:rsid w:val="00060BED"/>
    <w:rsid w:val="00060E5A"/>
    <w:rsid w:val="00060EE2"/>
    <w:rsid w:val="00060F2F"/>
    <w:rsid w:val="000618C0"/>
    <w:rsid w:val="00061BF1"/>
    <w:rsid w:val="00061ED6"/>
    <w:rsid w:val="00061F9A"/>
    <w:rsid w:val="000620C5"/>
    <w:rsid w:val="00062211"/>
    <w:rsid w:val="000622F5"/>
    <w:rsid w:val="00062339"/>
    <w:rsid w:val="000625EA"/>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690"/>
    <w:rsid w:val="00066775"/>
    <w:rsid w:val="000667B8"/>
    <w:rsid w:val="000668E4"/>
    <w:rsid w:val="00066BC3"/>
    <w:rsid w:val="00066CF2"/>
    <w:rsid w:val="00066E4F"/>
    <w:rsid w:val="00066F91"/>
    <w:rsid w:val="00067092"/>
    <w:rsid w:val="000670D5"/>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869"/>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3F9B"/>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326"/>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2EB"/>
    <w:rsid w:val="000953E3"/>
    <w:rsid w:val="00095631"/>
    <w:rsid w:val="00095AE8"/>
    <w:rsid w:val="00095DEB"/>
    <w:rsid w:val="00096032"/>
    <w:rsid w:val="000961B7"/>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0ECF"/>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99"/>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2C"/>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1FF"/>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0E3"/>
    <w:rsid w:val="000C212E"/>
    <w:rsid w:val="000C22D6"/>
    <w:rsid w:val="000C2430"/>
    <w:rsid w:val="000C24FB"/>
    <w:rsid w:val="000C2652"/>
    <w:rsid w:val="000C27AA"/>
    <w:rsid w:val="000C2A6D"/>
    <w:rsid w:val="000C2F64"/>
    <w:rsid w:val="000C3295"/>
    <w:rsid w:val="000C3434"/>
    <w:rsid w:val="000C35A6"/>
    <w:rsid w:val="000C37C5"/>
    <w:rsid w:val="000C38A2"/>
    <w:rsid w:val="000C3DCB"/>
    <w:rsid w:val="000C4004"/>
    <w:rsid w:val="000C4399"/>
    <w:rsid w:val="000C43A0"/>
    <w:rsid w:val="000C4545"/>
    <w:rsid w:val="000C4786"/>
    <w:rsid w:val="000C4973"/>
    <w:rsid w:val="000C4A26"/>
    <w:rsid w:val="000C4DC4"/>
    <w:rsid w:val="000C525F"/>
    <w:rsid w:val="000C541E"/>
    <w:rsid w:val="000C54D4"/>
    <w:rsid w:val="000C554D"/>
    <w:rsid w:val="000C57D5"/>
    <w:rsid w:val="000C5898"/>
    <w:rsid w:val="000C58C3"/>
    <w:rsid w:val="000C5983"/>
    <w:rsid w:val="000C5BFF"/>
    <w:rsid w:val="000C5DF5"/>
    <w:rsid w:val="000C601E"/>
    <w:rsid w:val="000C6310"/>
    <w:rsid w:val="000C683E"/>
    <w:rsid w:val="000C68B1"/>
    <w:rsid w:val="000C6A84"/>
    <w:rsid w:val="000C6AB5"/>
    <w:rsid w:val="000C7558"/>
    <w:rsid w:val="000C7659"/>
    <w:rsid w:val="000C7706"/>
    <w:rsid w:val="000C7793"/>
    <w:rsid w:val="000D00B3"/>
    <w:rsid w:val="000D0254"/>
    <w:rsid w:val="000D030D"/>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7F"/>
    <w:rsid w:val="000D2D98"/>
    <w:rsid w:val="000D2F44"/>
    <w:rsid w:val="000D2FC1"/>
    <w:rsid w:val="000D32BE"/>
    <w:rsid w:val="000D3441"/>
    <w:rsid w:val="000D3564"/>
    <w:rsid w:val="000D3697"/>
    <w:rsid w:val="000D3747"/>
    <w:rsid w:val="000D3BE4"/>
    <w:rsid w:val="000D3BE6"/>
    <w:rsid w:val="000D3E0C"/>
    <w:rsid w:val="000D3F23"/>
    <w:rsid w:val="000D424C"/>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449"/>
    <w:rsid w:val="000D666B"/>
    <w:rsid w:val="000D69D0"/>
    <w:rsid w:val="000D6D22"/>
    <w:rsid w:val="000D770B"/>
    <w:rsid w:val="000D770E"/>
    <w:rsid w:val="000D775F"/>
    <w:rsid w:val="000D7A52"/>
    <w:rsid w:val="000D7AA1"/>
    <w:rsid w:val="000D7CE1"/>
    <w:rsid w:val="000D7EC2"/>
    <w:rsid w:val="000E0062"/>
    <w:rsid w:val="000E05EE"/>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AB4"/>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9B2"/>
    <w:rsid w:val="000E7D56"/>
    <w:rsid w:val="000F0204"/>
    <w:rsid w:val="000F02CF"/>
    <w:rsid w:val="000F08CE"/>
    <w:rsid w:val="000F0B24"/>
    <w:rsid w:val="000F0B4B"/>
    <w:rsid w:val="000F0DEC"/>
    <w:rsid w:val="000F0E8D"/>
    <w:rsid w:val="000F1095"/>
    <w:rsid w:val="000F14FB"/>
    <w:rsid w:val="000F180B"/>
    <w:rsid w:val="000F19D4"/>
    <w:rsid w:val="000F1A7F"/>
    <w:rsid w:val="000F1B63"/>
    <w:rsid w:val="000F269D"/>
    <w:rsid w:val="000F2A39"/>
    <w:rsid w:val="000F2B87"/>
    <w:rsid w:val="000F2B9E"/>
    <w:rsid w:val="000F2D63"/>
    <w:rsid w:val="000F3098"/>
    <w:rsid w:val="000F328B"/>
    <w:rsid w:val="000F3348"/>
    <w:rsid w:val="000F3650"/>
    <w:rsid w:val="000F37E7"/>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281"/>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D90"/>
    <w:rsid w:val="00102F84"/>
    <w:rsid w:val="0010329B"/>
    <w:rsid w:val="0010339B"/>
    <w:rsid w:val="00103417"/>
    <w:rsid w:val="001034B6"/>
    <w:rsid w:val="001034E7"/>
    <w:rsid w:val="00103669"/>
    <w:rsid w:val="001036A3"/>
    <w:rsid w:val="001036A5"/>
    <w:rsid w:val="0010375D"/>
    <w:rsid w:val="0010376E"/>
    <w:rsid w:val="00103ADE"/>
    <w:rsid w:val="00103B7D"/>
    <w:rsid w:val="00103BAC"/>
    <w:rsid w:val="00103D19"/>
    <w:rsid w:val="00103DC9"/>
    <w:rsid w:val="00103E19"/>
    <w:rsid w:val="00103EF8"/>
    <w:rsid w:val="001044AC"/>
    <w:rsid w:val="00104507"/>
    <w:rsid w:val="00104650"/>
    <w:rsid w:val="001046A6"/>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BBB"/>
    <w:rsid w:val="00113C56"/>
    <w:rsid w:val="00113CAB"/>
    <w:rsid w:val="00113D2D"/>
    <w:rsid w:val="00113E72"/>
    <w:rsid w:val="001140B6"/>
    <w:rsid w:val="0011411B"/>
    <w:rsid w:val="0011439A"/>
    <w:rsid w:val="001143AE"/>
    <w:rsid w:val="001144FA"/>
    <w:rsid w:val="00114805"/>
    <w:rsid w:val="00114963"/>
    <w:rsid w:val="00114990"/>
    <w:rsid w:val="00114A3C"/>
    <w:rsid w:val="00114AEC"/>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0B"/>
    <w:rsid w:val="0012396B"/>
    <w:rsid w:val="00123B8F"/>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95B"/>
    <w:rsid w:val="00125C47"/>
    <w:rsid w:val="00125D19"/>
    <w:rsid w:val="00125DEF"/>
    <w:rsid w:val="001261A2"/>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0A4"/>
    <w:rsid w:val="00134342"/>
    <w:rsid w:val="001343F0"/>
    <w:rsid w:val="0013458B"/>
    <w:rsid w:val="00134661"/>
    <w:rsid w:val="00134A59"/>
    <w:rsid w:val="00134AFC"/>
    <w:rsid w:val="00135021"/>
    <w:rsid w:val="0013511B"/>
    <w:rsid w:val="00135362"/>
    <w:rsid w:val="0013569D"/>
    <w:rsid w:val="001356B8"/>
    <w:rsid w:val="001357C3"/>
    <w:rsid w:val="00135B93"/>
    <w:rsid w:val="00135E8D"/>
    <w:rsid w:val="0013602C"/>
    <w:rsid w:val="00136206"/>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1CC4"/>
    <w:rsid w:val="001423CD"/>
    <w:rsid w:val="001426BB"/>
    <w:rsid w:val="00142734"/>
    <w:rsid w:val="00142A67"/>
    <w:rsid w:val="00142E86"/>
    <w:rsid w:val="001431EB"/>
    <w:rsid w:val="0014328D"/>
    <w:rsid w:val="001432F2"/>
    <w:rsid w:val="00143612"/>
    <w:rsid w:val="0014363D"/>
    <w:rsid w:val="00143809"/>
    <w:rsid w:val="00143832"/>
    <w:rsid w:val="0014385D"/>
    <w:rsid w:val="00143C84"/>
    <w:rsid w:val="00143CBF"/>
    <w:rsid w:val="00143F3D"/>
    <w:rsid w:val="00143FA9"/>
    <w:rsid w:val="00144A73"/>
    <w:rsid w:val="00144C8F"/>
    <w:rsid w:val="00144D43"/>
    <w:rsid w:val="00144D9D"/>
    <w:rsid w:val="00144E0A"/>
    <w:rsid w:val="001450C5"/>
    <w:rsid w:val="00145177"/>
    <w:rsid w:val="001452B2"/>
    <w:rsid w:val="0014544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1DFA"/>
    <w:rsid w:val="00152219"/>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34"/>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7A7"/>
    <w:rsid w:val="0016398E"/>
    <w:rsid w:val="00163A43"/>
    <w:rsid w:val="00163BD0"/>
    <w:rsid w:val="00164088"/>
    <w:rsid w:val="001641F1"/>
    <w:rsid w:val="00164445"/>
    <w:rsid w:val="00165033"/>
    <w:rsid w:val="00165049"/>
    <w:rsid w:val="001650C2"/>
    <w:rsid w:val="001651E9"/>
    <w:rsid w:val="001653DB"/>
    <w:rsid w:val="001654EB"/>
    <w:rsid w:val="0016550F"/>
    <w:rsid w:val="001655EB"/>
    <w:rsid w:val="0016567A"/>
    <w:rsid w:val="00165A7E"/>
    <w:rsid w:val="00165AF2"/>
    <w:rsid w:val="00165D4A"/>
    <w:rsid w:val="00165EE7"/>
    <w:rsid w:val="001661BA"/>
    <w:rsid w:val="00166517"/>
    <w:rsid w:val="00166852"/>
    <w:rsid w:val="001669A0"/>
    <w:rsid w:val="00166A7C"/>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8"/>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33B"/>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EFE"/>
    <w:rsid w:val="00181F7A"/>
    <w:rsid w:val="00182253"/>
    <w:rsid w:val="001825C2"/>
    <w:rsid w:val="00182840"/>
    <w:rsid w:val="00182868"/>
    <w:rsid w:val="00182BED"/>
    <w:rsid w:val="00182C1B"/>
    <w:rsid w:val="00182CF0"/>
    <w:rsid w:val="00182F52"/>
    <w:rsid w:val="00183288"/>
    <w:rsid w:val="0018341C"/>
    <w:rsid w:val="001834F4"/>
    <w:rsid w:val="00183B6E"/>
    <w:rsid w:val="00183F98"/>
    <w:rsid w:val="001845C3"/>
    <w:rsid w:val="00184D12"/>
    <w:rsid w:val="00184D87"/>
    <w:rsid w:val="00184ED8"/>
    <w:rsid w:val="001851DA"/>
    <w:rsid w:val="001853DE"/>
    <w:rsid w:val="0018584F"/>
    <w:rsid w:val="00185881"/>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78D"/>
    <w:rsid w:val="00194A0C"/>
    <w:rsid w:val="00194B9C"/>
    <w:rsid w:val="00194C97"/>
    <w:rsid w:val="00194D34"/>
    <w:rsid w:val="00194D78"/>
    <w:rsid w:val="00195209"/>
    <w:rsid w:val="00195618"/>
    <w:rsid w:val="0019579C"/>
    <w:rsid w:val="00195A23"/>
    <w:rsid w:val="00195AE3"/>
    <w:rsid w:val="00195D55"/>
    <w:rsid w:val="00195E78"/>
    <w:rsid w:val="00195F21"/>
    <w:rsid w:val="00196004"/>
    <w:rsid w:val="001961A1"/>
    <w:rsid w:val="0019628F"/>
    <w:rsid w:val="001963F7"/>
    <w:rsid w:val="001966DF"/>
    <w:rsid w:val="001967F8"/>
    <w:rsid w:val="0019686D"/>
    <w:rsid w:val="00196B9E"/>
    <w:rsid w:val="00196CE6"/>
    <w:rsid w:val="00196E48"/>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3BF"/>
    <w:rsid w:val="001A2526"/>
    <w:rsid w:val="001A26E4"/>
    <w:rsid w:val="001A2846"/>
    <w:rsid w:val="001A2948"/>
    <w:rsid w:val="001A294F"/>
    <w:rsid w:val="001A2F3A"/>
    <w:rsid w:val="001A30F9"/>
    <w:rsid w:val="001A337D"/>
    <w:rsid w:val="001A33DC"/>
    <w:rsid w:val="001A349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5F"/>
    <w:rsid w:val="001A64EF"/>
    <w:rsid w:val="001A657D"/>
    <w:rsid w:val="001A668C"/>
    <w:rsid w:val="001A669D"/>
    <w:rsid w:val="001A6A25"/>
    <w:rsid w:val="001A6A95"/>
    <w:rsid w:val="001A6BA5"/>
    <w:rsid w:val="001A6C9A"/>
    <w:rsid w:val="001A723C"/>
    <w:rsid w:val="001A7339"/>
    <w:rsid w:val="001A7342"/>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088"/>
    <w:rsid w:val="001B15A9"/>
    <w:rsid w:val="001B16C3"/>
    <w:rsid w:val="001B1820"/>
    <w:rsid w:val="001B1A37"/>
    <w:rsid w:val="001B1A64"/>
    <w:rsid w:val="001B1AB6"/>
    <w:rsid w:val="001B1B0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06"/>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EC4"/>
    <w:rsid w:val="001C3F32"/>
    <w:rsid w:val="001C42BB"/>
    <w:rsid w:val="001C46A1"/>
    <w:rsid w:val="001C46E6"/>
    <w:rsid w:val="001C470F"/>
    <w:rsid w:val="001C4B70"/>
    <w:rsid w:val="001C4C61"/>
    <w:rsid w:val="001C4CC0"/>
    <w:rsid w:val="001C4E0F"/>
    <w:rsid w:val="001C52BA"/>
    <w:rsid w:val="001C52DC"/>
    <w:rsid w:val="001C5305"/>
    <w:rsid w:val="001C56C0"/>
    <w:rsid w:val="001C5D96"/>
    <w:rsid w:val="001C5DE3"/>
    <w:rsid w:val="001C60B2"/>
    <w:rsid w:val="001C62BB"/>
    <w:rsid w:val="001C63E2"/>
    <w:rsid w:val="001C6922"/>
    <w:rsid w:val="001C6DEE"/>
    <w:rsid w:val="001C7192"/>
    <w:rsid w:val="001C71B2"/>
    <w:rsid w:val="001C74FA"/>
    <w:rsid w:val="001C76C1"/>
    <w:rsid w:val="001C78F9"/>
    <w:rsid w:val="001C7E1C"/>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6D62"/>
    <w:rsid w:val="001D7141"/>
    <w:rsid w:val="001D76E6"/>
    <w:rsid w:val="001D7863"/>
    <w:rsid w:val="001D7BA2"/>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730"/>
    <w:rsid w:val="001E1A26"/>
    <w:rsid w:val="001E1DF9"/>
    <w:rsid w:val="001E2425"/>
    <w:rsid w:val="001E2449"/>
    <w:rsid w:val="001E28CE"/>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8E8"/>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65F"/>
    <w:rsid w:val="001F1790"/>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2F9"/>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49A"/>
    <w:rsid w:val="002026A7"/>
    <w:rsid w:val="0020295A"/>
    <w:rsid w:val="0020298D"/>
    <w:rsid w:val="00202AD4"/>
    <w:rsid w:val="00202D0E"/>
    <w:rsid w:val="00202F6D"/>
    <w:rsid w:val="00203461"/>
    <w:rsid w:val="00203583"/>
    <w:rsid w:val="0020358B"/>
    <w:rsid w:val="0020362F"/>
    <w:rsid w:val="00203842"/>
    <w:rsid w:val="00203ACD"/>
    <w:rsid w:val="00203B03"/>
    <w:rsid w:val="00203B28"/>
    <w:rsid w:val="00203F68"/>
    <w:rsid w:val="0020444C"/>
    <w:rsid w:val="00204507"/>
    <w:rsid w:val="002046D1"/>
    <w:rsid w:val="0020493F"/>
    <w:rsid w:val="00204B3A"/>
    <w:rsid w:val="00204FFB"/>
    <w:rsid w:val="00205164"/>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5CD"/>
    <w:rsid w:val="00207806"/>
    <w:rsid w:val="00207C72"/>
    <w:rsid w:val="00207E3F"/>
    <w:rsid w:val="00207F7E"/>
    <w:rsid w:val="002101E0"/>
    <w:rsid w:val="002102E3"/>
    <w:rsid w:val="002103DA"/>
    <w:rsid w:val="002103E3"/>
    <w:rsid w:val="0021089D"/>
    <w:rsid w:val="00210B66"/>
    <w:rsid w:val="00210BC1"/>
    <w:rsid w:val="00210C30"/>
    <w:rsid w:val="00210C49"/>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28"/>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B65"/>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7BD"/>
    <w:rsid w:val="00227F6F"/>
    <w:rsid w:val="00230232"/>
    <w:rsid w:val="0023031F"/>
    <w:rsid w:val="00230375"/>
    <w:rsid w:val="002303AC"/>
    <w:rsid w:val="00230459"/>
    <w:rsid w:val="0023051E"/>
    <w:rsid w:val="00230592"/>
    <w:rsid w:val="0023095D"/>
    <w:rsid w:val="00230BBE"/>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2DB"/>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3DC"/>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213"/>
    <w:rsid w:val="0025047A"/>
    <w:rsid w:val="002504E9"/>
    <w:rsid w:val="002507C5"/>
    <w:rsid w:val="00250910"/>
    <w:rsid w:val="00250AC3"/>
    <w:rsid w:val="00250C8F"/>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D5D"/>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4E7"/>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8B3"/>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C2B"/>
    <w:rsid w:val="00264DEC"/>
    <w:rsid w:val="00265050"/>
    <w:rsid w:val="0026575F"/>
    <w:rsid w:val="00265A44"/>
    <w:rsid w:val="00265AAE"/>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2C"/>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22C"/>
    <w:rsid w:val="002763A9"/>
    <w:rsid w:val="002768E3"/>
    <w:rsid w:val="00276AE4"/>
    <w:rsid w:val="00276FDD"/>
    <w:rsid w:val="002773EA"/>
    <w:rsid w:val="002776DB"/>
    <w:rsid w:val="002776FD"/>
    <w:rsid w:val="0027779F"/>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06"/>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0B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2E8"/>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CEC"/>
    <w:rsid w:val="002A3EA6"/>
    <w:rsid w:val="002A40F2"/>
    <w:rsid w:val="002A420B"/>
    <w:rsid w:val="002A445D"/>
    <w:rsid w:val="002A46E6"/>
    <w:rsid w:val="002A4852"/>
    <w:rsid w:val="002A4B08"/>
    <w:rsid w:val="002A4C41"/>
    <w:rsid w:val="002A4C8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0B4"/>
    <w:rsid w:val="002B336E"/>
    <w:rsid w:val="002B3667"/>
    <w:rsid w:val="002B3992"/>
    <w:rsid w:val="002B3A79"/>
    <w:rsid w:val="002B3C48"/>
    <w:rsid w:val="002B3CCE"/>
    <w:rsid w:val="002B4259"/>
    <w:rsid w:val="002B462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3C"/>
    <w:rsid w:val="002B5BA1"/>
    <w:rsid w:val="002B5C70"/>
    <w:rsid w:val="002B5CD8"/>
    <w:rsid w:val="002B60D3"/>
    <w:rsid w:val="002B60E3"/>
    <w:rsid w:val="002B6434"/>
    <w:rsid w:val="002B6559"/>
    <w:rsid w:val="002B66F6"/>
    <w:rsid w:val="002B69FA"/>
    <w:rsid w:val="002B6B46"/>
    <w:rsid w:val="002B6C25"/>
    <w:rsid w:val="002B6D05"/>
    <w:rsid w:val="002B6DBA"/>
    <w:rsid w:val="002B6E33"/>
    <w:rsid w:val="002B7091"/>
    <w:rsid w:val="002B70A2"/>
    <w:rsid w:val="002B7215"/>
    <w:rsid w:val="002B745F"/>
    <w:rsid w:val="002B74B6"/>
    <w:rsid w:val="002B74ED"/>
    <w:rsid w:val="002B7651"/>
    <w:rsid w:val="002B7655"/>
    <w:rsid w:val="002B7773"/>
    <w:rsid w:val="002B7894"/>
    <w:rsid w:val="002C0071"/>
    <w:rsid w:val="002C06B7"/>
    <w:rsid w:val="002C08C8"/>
    <w:rsid w:val="002C0B36"/>
    <w:rsid w:val="002C0D7C"/>
    <w:rsid w:val="002C0F77"/>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AD"/>
    <w:rsid w:val="002C3CE5"/>
    <w:rsid w:val="002C3D87"/>
    <w:rsid w:val="002C3DA8"/>
    <w:rsid w:val="002C3F6F"/>
    <w:rsid w:val="002C4439"/>
    <w:rsid w:val="002C4E37"/>
    <w:rsid w:val="002C4EA6"/>
    <w:rsid w:val="002C4EF5"/>
    <w:rsid w:val="002C50D3"/>
    <w:rsid w:val="002C5175"/>
    <w:rsid w:val="002C518C"/>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76"/>
    <w:rsid w:val="002E1396"/>
    <w:rsid w:val="002E1624"/>
    <w:rsid w:val="002E1BA5"/>
    <w:rsid w:val="002E1BC7"/>
    <w:rsid w:val="002E1C8E"/>
    <w:rsid w:val="002E1D1D"/>
    <w:rsid w:val="002E1E7F"/>
    <w:rsid w:val="002E1EB8"/>
    <w:rsid w:val="002E1F73"/>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2B8"/>
    <w:rsid w:val="002E55BA"/>
    <w:rsid w:val="002E562F"/>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0F2"/>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29"/>
    <w:rsid w:val="002F20BB"/>
    <w:rsid w:val="002F270C"/>
    <w:rsid w:val="002F2765"/>
    <w:rsid w:val="002F27F0"/>
    <w:rsid w:val="002F2C6B"/>
    <w:rsid w:val="002F2E66"/>
    <w:rsid w:val="002F2FFE"/>
    <w:rsid w:val="002F3539"/>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8E1"/>
    <w:rsid w:val="00300A31"/>
    <w:rsid w:val="00300B08"/>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190"/>
    <w:rsid w:val="0030440E"/>
    <w:rsid w:val="00304768"/>
    <w:rsid w:val="003048D7"/>
    <w:rsid w:val="0030497F"/>
    <w:rsid w:val="00304A0E"/>
    <w:rsid w:val="00304AA2"/>
    <w:rsid w:val="00304D32"/>
    <w:rsid w:val="00304E06"/>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DBD"/>
    <w:rsid w:val="00307E4E"/>
    <w:rsid w:val="00307EA0"/>
    <w:rsid w:val="0031040E"/>
    <w:rsid w:val="00310753"/>
    <w:rsid w:val="0031082F"/>
    <w:rsid w:val="003109A7"/>
    <w:rsid w:val="00310D5C"/>
    <w:rsid w:val="00310E98"/>
    <w:rsid w:val="00310FF1"/>
    <w:rsid w:val="003110BA"/>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2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878"/>
    <w:rsid w:val="00320C13"/>
    <w:rsid w:val="00320C52"/>
    <w:rsid w:val="00320DCD"/>
    <w:rsid w:val="00320DF6"/>
    <w:rsid w:val="00320EA3"/>
    <w:rsid w:val="00320EC0"/>
    <w:rsid w:val="00320F24"/>
    <w:rsid w:val="00321074"/>
    <w:rsid w:val="0032110B"/>
    <w:rsid w:val="00321144"/>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6A1"/>
    <w:rsid w:val="0032387D"/>
    <w:rsid w:val="003238AD"/>
    <w:rsid w:val="00323A71"/>
    <w:rsid w:val="003240C6"/>
    <w:rsid w:val="0032426B"/>
    <w:rsid w:val="00324383"/>
    <w:rsid w:val="0032464C"/>
    <w:rsid w:val="00324659"/>
    <w:rsid w:val="00324C9B"/>
    <w:rsid w:val="00324CDC"/>
    <w:rsid w:val="00324D27"/>
    <w:rsid w:val="00324E60"/>
    <w:rsid w:val="00324E7B"/>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B23"/>
    <w:rsid w:val="00332CA2"/>
    <w:rsid w:val="00332D8D"/>
    <w:rsid w:val="00332FB7"/>
    <w:rsid w:val="003333DC"/>
    <w:rsid w:val="00333EFB"/>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0C"/>
    <w:rsid w:val="003369A0"/>
    <w:rsid w:val="00336A96"/>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676"/>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85C"/>
    <w:rsid w:val="00366DA8"/>
    <w:rsid w:val="00366F2B"/>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233"/>
    <w:rsid w:val="003715FE"/>
    <w:rsid w:val="0037162A"/>
    <w:rsid w:val="003716D5"/>
    <w:rsid w:val="00371776"/>
    <w:rsid w:val="00371787"/>
    <w:rsid w:val="0037180E"/>
    <w:rsid w:val="00371982"/>
    <w:rsid w:val="00371DD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BED"/>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658"/>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EB0"/>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1E4"/>
    <w:rsid w:val="003A03E6"/>
    <w:rsid w:val="003A085B"/>
    <w:rsid w:val="003A0C8B"/>
    <w:rsid w:val="003A0D2A"/>
    <w:rsid w:val="003A0F68"/>
    <w:rsid w:val="003A1292"/>
    <w:rsid w:val="003A12D3"/>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1FE"/>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68"/>
    <w:rsid w:val="003A7AB6"/>
    <w:rsid w:val="003A7CF4"/>
    <w:rsid w:val="003A7FE3"/>
    <w:rsid w:val="003B030B"/>
    <w:rsid w:val="003B0346"/>
    <w:rsid w:val="003B057F"/>
    <w:rsid w:val="003B08B5"/>
    <w:rsid w:val="003B0B59"/>
    <w:rsid w:val="003B0CD0"/>
    <w:rsid w:val="003B0FE3"/>
    <w:rsid w:val="003B1105"/>
    <w:rsid w:val="003B1161"/>
    <w:rsid w:val="003B126F"/>
    <w:rsid w:val="003B190D"/>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3A5"/>
    <w:rsid w:val="003B3462"/>
    <w:rsid w:val="003B35FE"/>
    <w:rsid w:val="003B3F2F"/>
    <w:rsid w:val="003B4132"/>
    <w:rsid w:val="003B414B"/>
    <w:rsid w:val="003B41CE"/>
    <w:rsid w:val="003B425C"/>
    <w:rsid w:val="003B44C5"/>
    <w:rsid w:val="003B48FC"/>
    <w:rsid w:val="003B4B7C"/>
    <w:rsid w:val="003B4D48"/>
    <w:rsid w:val="003B4DE1"/>
    <w:rsid w:val="003B5190"/>
    <w:rsid w:val="003B531C"/>
    <w:rsid w:val="003B5710"/>
    <w:rsid w:val="003B5D2A"/>
    <w:rsid w:val="003B5F9A"/>
    <w:rsid w:val="003B63D7"/>
    <w:rsid w:val="003B6482"/>
    <w:rsid w:val="003B64C4"/>
    <w:rsid w:val="003B6A60"/>
    <w:rsid w:val="003B6CEC"/>
    <w:rsid w:val="003B6F68"/>
    <w:rsid w:val="003B6F7B"/>
    <w:rsid w:val="003B7060"/>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2F9"/>
    <w:rsid w:val="003C2343"/>
    <w:rsid w:val="003C2C35"/>
    <w:rsid w:val="003C2E28"/>
    <w:rsid w:val="003C2FC7"/>
    <w:rsid w:val="003C3096"/>
    <w:rsid w:val="003C31AF"/>
    <w:rsid w:val="003C3454"/>
    <w:rsid w:val="003C34F0"/>
    <w:rsid w:val="003C3600"/>
    <w:rsid w:val="003C36CD"/>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78B"/>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2CE"/>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2E1"/>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17E"/>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E67"/>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375"/>
    <w:rsid w:val="00403435"/>
    <w:rsid w:val="0040343F"/>
    <w:rsid w:val="004036B7"/>
    <w:rsid w:val="004037E2"/>
    <w:rsid w:val="004038A6"/>
    <w:rsid w:val="004038C7"/>
    <w:rsid w:val="00403A1F"/>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6F9"/>
    <w:rsid w:val="0040685D"/>
    <w:rsid w:val="0040697D"/>
    <w:rsid w:val="00406A84"/>
    <w:rsid w:val="00406ED2"/>
    <w:rsid w:val="0040737E"/>
    <w:rsid w:val="00407674"/>
    <w:rsid w:val="00407D92"/>
    <w:rsid w:val="00407DBE"/>
    <w:rsid w:val="00407F21"/>
    <w:rsid w:val="00407FA9"/>
    <w:rsid w:val="00410094"/>
    <w:rsid w:val="00410132"/>
    <w:rsid w:val="004101CD"/>
    <w:rsid w:val="004103FB"/>
    <w:rsid w:val="0041051E"/>
    <w:rsid w:val="0041081A"/>
    <w:rsid w:val="004108C1"/>
    <w:rsid w:val="00410954"/>
    <w:rsid w:val="00410992"/>
    <w:rsid w:val="004109D3"/>
    <w:rsid w:val="00410B38"/>
    <w:rsid w:val="00410DD9"/>
    <w:rsid w:val="00410E61"/>
    <w:rsid w:val="004110C0"/>
    <w:rsid w:val="00411202"/>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4D0C"/>
    <w:rsid w:val="004150CA"/>
    <w:rsid w:val="004152AA"/>
    <w:rsid w:val="00415444"/>
    <w:rsid w:val="00415FA9"/>
    <w:rsid w:val="00416773"/>
    <w:rsid w:val="00416877"/>
    <w:rsid w:val="004168E9"/>
    <w:rsid w:val="00416B99"/>
    <w:rsid w:val="00416C24"/>
    <w:rsid w:val="00416CA9"/>
    <w:rsid w:val="00416F98"/>
    <w:rsid w:val="0041729E"/>
    <w:rsid w:val="004176FB"/>
    <w:rsid w:val="004176FF"/>
    <w:rsid w:val="00417E8C"/>
    <w:rsid w:val="00420442"/>
    <w:rsid w:val="00420B61"/>
    <w:rsid w:val="00420BDA"/>
    <w:rsid w:val="00420DBB"/>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A8E"/>
    <w:rsid w:val="00422BBE"/>
    <w:rsid w:val="00422BE6"/>
    <w:rsid w:val="00422C6F"/>
    <w:rsid w:val="00422F99"/>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A57"/>
    <w:rsid w:val="00426016"/>
    <w:rsid w:val="0042605A"/>
    <w:rsid w:val="00426375"/>
    <w:rsid w:val="00426564"/>
    <w:rsid w:val="00426580"/>
    <w:rsid w:val="004267ED"/>
    <w:rsid w:val="00426C97"/>
    <w:rsid w:val="00426D91"/>
    <w:rsid w:val="00426DA6"/>
    <w:rsid w:val="00426E78"/>
    <w:rsid w:val="004270DF"/>
    <w:rsid w:val="00427129"/>
    <w:rsid w:val="0042732D"/>
    <w:rsid w:val="0042769C"/>
    <w:rsid w:val="004276F1"/>
    <w:rsid w:val="00427BEF"/>
    <w:rsid w:val="00427D4B"/>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1FC8"/>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61"/>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5D2"/>
    <w:rsid w:val="0043763C"/>
    <w:rsid w:val="00437714"/>
    <w:rsid w:val="00437745"/>
    <w:rsid w:val="00437A61"/>
    <w:rsid w:val="00437D02"/>
    <w:rsid w:val="00440860"/>
    <w:rsid w:val="004409AE"/>
    <w:rsid w:val="00440D41"/>
    <w:rsid w:val="00440D7A"/>
    <w:rsid w:val="00440E6A"/>
    <w:rsid w:val="00440F60"/>
    <w:rsid w:val="0044118C"/>
    <w:rsid w:val="004411FA"/>
    <w:rsid w:val="004412AD"/>
    <w:rsid w:val="004413C1"/>
    <w:rsid w:val="00441573"/>
    <w:rsid w:val="00441711"/>
    <w:rsid w:val="0044180F"/>
    <w:rsid w:val="00441877"/>
    <w:rsid w:val="00441D9E"/>
    <w:rsid w:val="00442491"/>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6AE"/>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221"/>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4CB"/>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1C6"/>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C5"/>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18B"/>
    <w:rsid w:val="004823FD"/>
    <w:rsid w:val="0048257B"/>
    <w:rsid w:val="0048270B"/>
    <w:rsid w:val="00482EA9"/>
    <w:rsid w:val="00483056"/>
    <w:rsid w:val="0048311C"/>
    <w:rsid w:val="00483261"/>
    <w:rsid w:val="004832C7"/>
    <w:rsid w:val="0048348A"/>
    <w:rsid w:val="00483630"/>
    <w:rsid w:val="0048377C"/>
    <w:rsid w:val="004838E5"/>
    <w:rsid w:val="00483968"/>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63"/>
    <w:rsid w:val="004937D2"/>
    <w:rsid w:val="0049396A"/>
    <w:rsid w:val="00493A51"/>
    <w:rsid w:val="00493C49"/>
    <w:rsid w:val="00493D7E"/>
    <w:rsid w:val="00493EF4"/>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9F"/>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947"/>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73F"/>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B05"/>
    <w:rsid w:val="004A7BF6"/>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28"/>
    <w:rsid w:val="004C3167"/>
    <w:rsid w:val="004C3229"/>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73"/>
    <w:rsid w:val="004C4ED8"/>
    <w:rsid w:val="004C4F2C"/>
    <w:rsid w:val="004C4F58"/>
    <w:rsid w:val="004C50D9"/>
    <w:rsid w:val="004C53CC"/>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64D"/>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1FBD"/>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A8D"/>
    <w:rsid w:val="004D5ED4"/>
    <w:rsid w:val="004D5F47"/>
    <w:rsid w:val="004D61FE"/>
    <w:rsid w:val="004D6221"/>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756"/>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E79"/>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32E"/>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2ED"/>
    <w:rsid w:val="00501857"/>
    <w:rsid w:val="0050186A"/>
    <w:rsid w:val="00501AE3"/>
    <w:rsid w:val="00501C38"/>
    <w:rsid w:val="00501CBA"/>
    <w:rsid w:val="00501D9B"/>
    <w:rsid w:val="005021E2"/>
    <w:rsid w:val="00502315"/>
    <w:rsid w:val="00502790"/>
    <w:rsid w:val="005028B8"/>
    <w:rsid w:val="00502A20"/>
    <w:rsid w:val="00502A5B"/>
    <w:rsid w:val="00502D3C"/>
    <w:rsid w:val="00502DFB"/>
    <w:rsid w:val="00502DFE"/>
    <w:rsid w:val="00502EB1"/>
    <w:rsid w:val="00502F22"/>
    <w:rsid w:val="0050324F"/>
    <w:rsid w:val="005032C4"/>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3A"/>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50A"/>
    <w:rsid w:val="005136DA"/>
    <w:rsid w:val="00513B61"/>
    <w:rsid w:val="00513C4F"/>
    <w:rsid w:val="00513CF9"/>
    <w:rsid w:val="00513F1D"/>
    <w:rsid w:val="00514148"/>
    <w:rsid w:val="0051423C"/>
    <w:rsid w:val="005143D3"/>
    <w:rsid w:val="00514416"/>
    <w:rsid w:val="0051455D"/>
    <w:rsid w:val="0051459E"/>
    <w:rsid w:val="00514659"/>
    <w:rsid w:val="00514A1F"/>
    <w:rsid w:val="00514A69"/>
    <w:rsid w:val="00514A73"/>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00"/>
    <w:rsid w:val="00517D23"/>
    <w:rsid w:val="00517DB8"/>
    <w:rsid w:val="00520005"/>
    <w:rsid w:val="0052020C"/>
    <w:rsid w:val="00520641"/>
    <w:rsid w:val="0052096F"/>
    <w:rsid w:val="00520A50"/>
    <w:rsid w:val="00520FAB"/>
    <w:rsid w:val="0052113F"/>
    <w:rsid w:val="0052118A"/>
    <w:rsid w:val="005211BD"/>
    <w:rsid w:val="00521423"/>
    <w:rsid w:val="0052180D"/>
    <w:rsid w:val="0052180E"/>
    <w:rsid w:val="00521AAA"/>
    <w:rsid w:val="00521C64"/>
    <w:rsid w:val="00521DA3"/>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467"/>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95B"/>
    <w:rsid w:val="00527A11"/>
    <w:rsid w:val="00527AAB"/>
    <w:rsid w:val="00527B0A"/>
    <w:rsid w:val="00527C9E"/>
    <w:rsid w:val="00527E17"/>
    <w:rsid w:val="00527E6D"/>
    <w:rsid w:val="00527EF8"/>
    <w:rsid w:val="00527F56"/>
    <w:rsid w:val="00527F5A"/>
    <w:rsid w:val="005300D4"/>
    <w:rsid w:val="00530AED"/>
    <w:rsid w:val="00530BC4"/>
    <w:rsid w:val="00530C07"/>
    <w:rsid w:val="005310DE"/>
    <w:rsid w:val="00531482"/>
    <w:rsid w:val="00531559"/>
    <w:rsid w:val="005315F3"/>
    <w:rsid w:val="00531670"/>
    <w:rsid w:val="00531691"/>
    <w:rsid w:val="00531876"/>
    <w:rsid w:val="005318EB"/>
    <w:rsid w:val="00531F43"/>
    <w:rsid w:val="00531F4B"/>
    <w:rsid w:val="00532090"/>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18"/>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893"/>
    <w:rsid w:val="00543A74"/>
    <w:rsid w:val="00543B40"/>
    <w:rsid w:val="00543CA6"/>
    <w:rsid w:val="00543FA4"/>
    <w:rsid w:val="0054458E"/>
    <w:rsid w:val="005446FB"/>
    <w:rsid w:val="005447CE"/>
    <w:rsid w:val="005447E1"/>
    <w:rsid w:val="005448DA"/>
    <w:rsid w:val="00544940"/>
    <w:rsid w:val="00544AAD"/>
    <w:rsid w:val="00544D2E"/>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1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5DF"/>
    <w:rsid w:val="005549DC"/>
    <w:rsid w:val="00554BB8"/>
    <w:rsid w:val="00554C79"/>
    <w:rsid w:val="00554C82"/>
    <w:rsid w:val="00554C96"/>
    <w:rsid w:val="00554CFA"/>
    <w:rsid w:val="00554DD0"/>
    <w:rsid w:val="005550D0"/>
    <w:rsid w:val="0055512B"/>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AB3"/>
    <w:rsid w:val="00561F89"/>
    <w:rsid w:val="00562119"/>
    <w:rsid w:val="005623AE"/>
    <w:rsid w:val="005625BD"/>
    <w:rsid w:val="00562675"/>
    <w:rsid w:val="00562764"/>
    <w:rsid w:val="00562772"/>
    <w:rsid w:val="00562813"/>
    <w:rsid w:val="00562A06"/>
    <w:rsid w:val="00562A4B"/>
    <w:rsid w:val="00562A90"/>
    <w:rsid w:val="00562C72"/>
    <w:rsid w:val="00562DF2"/>
    <w:rsid w:val="0056333A"/>
    <w:rsid w:val="00563831"/>
    <w:rsid w:val="00563876"/>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8FE"/>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122"/>
    <w:rsid w:val="0057230F"/>
    <w:rsid w:val="00572336"/>
    <w:rsid w:val="00572393"/>
    <w:rsid w:val="00572A26"/>
    <w:rsid w:val="00572C49"/>
    <w:rsid w:val="00572ED2"/>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37F"/>
    <w:rsid w:val="0058562A"/>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5EC"/>
    <w:rsid w:val="0059062B"/>
    <w:rsid w:val="0059063C"/>
    <w:rsid w:val="00590673"/>
    <w:rsid w:val="00590A5A"/>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B7D"/>
    <w:rsid w:val="00593C40"/>
    <w:rsid w:val="00593D8F"/>
    <w:rsid w:val="00594301"/>
    <w:rsid w:val="00594317"/>
    <w:rsid w:val="005944CA"/>
    <w:rsid w:val="005944DB"/>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593"/>
    <w:rsid w:val="005A072A"/>
    <w:rsid w:val="005A0A83"/>
    <w:rsid w:val="005A0F77"/>
    <w:rsid w:val="005A0FC7"/>
    <w:rsid w:val="005A1008"/>
    <w:rsid w:val="005A11C2"/>
    <w:rsid w:val="005A12A2"/>
    <w:rsid w:val="005A12A3"/>
    <w:rsid w:val="005A175C"/>
    <w:rsid w:val="005A17F4"/>
    <w:rsid w:val="005A188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1E"/>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0E"/>
    <w:rsid w:val="005B3A95"/>
    <w:rsid w:val="005B3C37"/>
    <w:rsid w:val="005B3D09"/>
    <w:rsid w:val="005B3FE3"/>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774"/>
    <w:rsid w:val="005B6C34"/>
    <w:rsid w:val="005B6C71"/>
    <w:rsid w:val="005B6CB4"/>
    <w:rsid w:val="005B6E87"/>
    <w:rsid w:val="005B72FC"/>
    <w:rsid w:val="005B79A4"/>
    <w:rsid w:val="005B7B77"/>
    <w:rsid w:val="005B7C67"/>
    <w:rsid w:val="005B7CB7"/>
    <w:rsid w:val="005B7D36"/>
    <w:rsid w:val="005B7F6F"/>
    <w:rsid w:val="005C005D"/>
    <w:rsid w:val="005C00AD"/>
    <w:rsid w:val="005C00C7"/>
    <w:rsid w:val="005C01C3"/>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DFD"/>
    <w:rsid w:val="005C4ED0"/>
    <w:rsid w:val="005C50BD"/>
    <w:rsid w:val="005C55F6"/>
    <w:rsid w:val="005C5A5E"/>
    <w:rsid w:val="005C5BF2"/>
    <w:rsid w:val="005C613A"/>
    <w:rsid w:val="005C61F0"/>
    <w:rsid w:val="005C650A"/>
    <w:rsid w:val="005C69F8"/>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AF3"/>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C0A"/>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B75"/>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6DB"/>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9EB"/>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647"/>
    <w:rsid w:val="005F78E6"/>
    <w:rsid w:val="00600024"/>
    <w:rsid w:val="006000CF"/>
    <w:rsid w:val="00600509"/>
    <w:rsid w:val="006006F8"/>
    <w:rsid w:val="00600C7E"/>
    <w:rsid w:val="00600DC4"/>
    <w:rsid w:val="00600EB6"/>
    <w:rsid w:val="0060108F"/>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67C"/>
    <w:rsid w:val="0060370A"/>
    <w:rsid w:val="00603754"/>
    <w:rsid w:val="006038A6"/>
    <w:rsid w:val="006039B9"/>
    <w:rsid w:val="00603B36"/>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0F79"/>
    <w:rsid w:val="0061110B"/>
    <w:rsid w:val="00611F08"/>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AF1"/>
    <w:rsid w:val="00614B90"/>
    <w:rsid w:val="00614CD1"/>
    <w:rsid w:val="00614FCF"/>
    <w:rsid w:val="00614FF7"/>
    <w:rsid w:val="00615362"/>
    <w:rsid w:val="0061549E"/>
    <w:rsid w:val="0061590A"/>
    <w:rsid w:val="00615B4D"/>
    <w:rsid w:val="00615BDA"/>
    <w:rsid w:val="00615E2B"/>
    <w:rsid w:val="0061602B"/>
    <w:rsid w:val="006160BA"/>
    <w:rsid w:val="006160F9"/>
    <w:rsid w:val="0061612E"/>
    <w:rsid w:val="0061660D"/>
    <w:rsid w:val="00616759"/>
    <w:rsid w:val="00616D01"/>
    <w:rsid w:val="00616DC8"/>
    <w:rsid w:val="00616DE5"/>
    <w:rsid w:val="00616E86"/>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085"/>
    <w:rsid w:val="00626210"/>
    <w:rsid w:val="0062628A"/>
    <w:rsid w:val="00626391"/>
    <w:rsid w:val="0062673B"/>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6F7"/>
    <w:rsid w:val="0063479E"/>
    <w:rsid w:val="006347AB"/>
    <w:rsid w:val="00634CED"/>
    <w:rsid w:val="00634FCC"/>
    <w:rsid w:val="00634FE3"/>
    <w:rsid w:val="00635238"/>
    <w:rsid w:val="0063523C"/>
    <w:rsid w:val="006355A2"/>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0C0"/>
    <w:rsid w:val="00641108"/>
    <w:rsid w:val="0064125E"/>
    <w:rsid w:val="006414B6"/>
    <w:rsid w:val="006415E9"/>
    <w:rsid w:val="00641671"/>
    <w:rsid w:val="0064188B"/>
    <w:rsid w:val="006418DF"/>
    <w:rsid w:val="00642378"/>
    <w:rsid w:val="006423A0"/>
    <w:rsid w:val="00642763"/>
    <w:rsid w:val="00642B73"/>
    <w:rsid w:val="00642B96"/>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4E4"/>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AF"/>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B66"/>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893"/>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21"/>
    <w:rsid w:val="00666086"/>
    <w:rsid w:val="00666495"/>
    <w:rsid w:val="006668ED"/>
    <w:rsid w:val="00666943"/>
    <w:rsid w:val="00666D86"/>
    <w:rsid w:val="00666E15"/>
    <w:rsid w:val="00667243"/>
    <w:rsid w:val="006674B0"/>
    <w:rsid w:val="00667501"/>
    <w:rsid w:val="006678EF"/>
    <w:rsid w:val="00667F37"/>
    <w:rsid w:val="00670071"/>
    <w:rsid w:val="0067014C"/>
    <w:rsid w:val="0067015A"/>
    <w:rsid w:val="0067017C"/>
    <w:rsid w:val="00670182"/>
    <w:rsid w:val="006702AD"/>
    <w:rsid w:val="006702EA"/>
    <w:rsid w:val="00670343"/>
    <w:rsid w:val="00670505"/>
    <w:rsid w:val="00670545"/>
    <w:rsid w:val="00670660"/>
    <w:rsid w:val="006707C2"/>
    <w:rsid w:val="0067088E"/>
    <w:rsid w:val="00670898"/>
    <w:rsid w:val="00670C00"/>
    <w:rsid w:val="00670DD7"/>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5AA"/>
    <w:rsid w:val="0068169C"/>
    <w:rsid w:val="006818A4"/>
    <w:rsid w:val="0068193F"/>
    <w:rsid w:val="00681977"/>
    <w:rsid w:val="00681C09"/>
    <w:rsid w:val="00682103"/>
    <w:rsid w:val="0068212A"/>
    <w:rsid w:val="00682260"/>
    <w:rsid w:val="00682643"/>
    <w:rsid w:val="0068268B"/>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C3"/>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965"/>
    <w:rsid w:val="00686B94"/>
    <w:rsid w:val="00686D65"/>
    <w:rsid w:val="00686FF3"/>
    <w:rsid w:val="00687166"/>
    <w:rsid w:val="00687270"/>
    <w:rsid w:val="006873C6"/>
    <w:rsid w:val="006876B5"/>
    <w:rsid w:val="0068783A"/>
    <w:rsid w:val="0068797E"/>
    <w:rsid w:val="0068799E"/>
    <w:rsid w:val="006879C8"/>
    <w:rsid w:val="00687BD1"/>
    <w:rsid w:val="00687F1C"/>
    <w:rsid w:val="00687FC3"/>
    <w:rsid w:val="006902B2"/>
    <w:rsid w:val="00690494"/>
    <w:rsid w:val="006905B1"/>
    <w:rsid w:val="006907DB"/>
    <w:rsid w:val="00690928"/>
    <w:rsid w:val="00690A31"/>
    <w:rsid w:val="00690A3E"/>
    <w:rsid w:val="00690A59"/>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B5"/>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808"/>
    <w:rsid w:val="00697B1A"/>
    <w:rsid w:val="006A03A7"/>
    <w:rsid w:val="006A049F"/>
    <w:rsid w:val="006A0C50"/>
    <w:rsid w:val="006A0D77"/>
    <w:rsid w:val="006A0DE8"/>
    <w:rsid w:val="006A0DF4"/>
    <w:rsid w:val="006A0F1A"/>
    <w:rsid w:val="006A0F8C"/>
    <w:rsid w:val="006A13DD"/>
    <w:rsid w:val="006A153A"/>
    <w:rsid w:val="006A196A"/>
    <w:rsid w:val="006A1B02"/>
    <w:rsid w:val="006A206A"/>
    <w:rsid w:val="006A216A"/>
    <w:rsid w:val="006A22C0"/>
    <w:rsid w:val="006A23E0"/>
    <w:rsid w:val="006A2684"/>
    <w:rsid w:val="006A2807"/>
    <w:rsid w:val="006A28A1"/>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1F7"/>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0CE"/>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DFA"/>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E31"/>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D69"/>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D67"/>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8F2"/>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A5A"/>
    <w:rsid w:val="006E2B3F"/>
    <w:rsid w:val="006E2C41"/>
    <w:rsid w:val="006E2C59"/>
    <w:rsid w:val="006E2C9D"/>
    <w:rsid w:val="006E2EBF"/>
    <w:rsid w:val="006E3177"/>
    <w:rsid w:val="006E31B8"/>
    <w:rsid w:val="006E3244"/>
    <w:rsid w:val="006E32B2"/>
    <w:rsid w:val="006E33BF"/>
    <w:rsid w:val="006E36B7"/>
    <w:rsid w:val="006E3983"/>
    <w:rsid w:val="006E3B48"/>
    <w:rsid w:val="006E3C32"/>
    <w:rsid w:val="006E3D65"/>
    <w:rsid w:val="006E3D74"/>
    <w:rsid w:val="006E4085"/>
    <w:rsid w:val="006E4462"/>
    <w:rsid w:val="006E44A5"/>
    <w:rsid w:val="006E4880"/>
    <w:rsid w:val="006E48E0"/>
    <w:rsid w:val="006E5140"/>
    <w:rsid w:val="006E52A1"/>
    <w:rsid w:val="006E53C0"/>
    <w:rsid w:val="006E54C2"/>
    <w:rsid w:val="006E55FA"/>
    <w:rsid w:val="006E580D"/>
    <w:rsid w:val="006E5A10"/>
    <w:rsid w:val="006E5A97"/>
    <w:rsid w:val="006E66A3"/>
    <w:rsid w:val="006E66AB"/>
    <w:rsid w:val="006E6735"/>
    <w:rsid w:val="006E68A7"/>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65"/>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CCC"/>
    <w:rsid w:val="006F1D06"/>
    <w:rsid w:val="006F2332"/>
    <w:rsid w:val="006F2358"/>
    <w:rsid w:val="006F261C"/>
    <w:rsid w:val="006F29A7"/>
    <w:rsid w:val="006F2B75"/>
    <w:rsid w:val="006F2CC1"/>
    <w:rsid w:val="006F2D22"/>
    <w:rsid w:val="006F2D60"/>
    <w:rsid w:val="006F2FDB"/>
    <w:rsid w:val="006F310D"/>
    <w:rsid w:val="006F31DD"/>
    <w:rsid w:val="006F33BF"/>
    <w:rsid w:val="006F3589"/>
    <w:rsid w:val="006F3C3F"/>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AAA"/>
    <w:rsid w:val="006F6CB8"/>
    <w:rsid w:val="006F6DE5"/>
    <w:rsid w:val="006F6F1D"/>
    <w:rsid w:val="006F70FA"/>
    <w:rsid w:val="006F71C0"/>
    <w:rsid w:val="006F7359"/>
    <w:rsid w:val="006F7B66"/>
    <w:rsid w:val="006F7C56"/>
    <w:rsid w:val="006F7E80"/>
    <w:rsid w:val="006FAD67"/>
    <w:rsid w:val="0070000E"/>
    <w:rsid w:val="00700297"/>
    <w:rsid w:val="007003BE"/>
    <w:rsid w:val="007004B4"/>
    <w:rsid w:val="007004E7"/>
    <w:rsid w:val="00700512"/>
    <w:rsid w:val="00700750"/>
    <w:rsid w:val="00700816"/>
    <w:rsid w:val="00700C73"/>
    <w:rsid w:val="00700EEF"/>
    <w:rsid w:val="0070118B"/>
    <w:rsid w:val="007012DE"/>
    <w:rsid w:val="007013CA"/>
    <w:rsid w:val="007013E1"/>
    <w:rsid w:val="007015FE"/>
    <w:rsid w:val="007016E5"/>
    <w:rsid w:val="0070174B"/>
    <w:rsid w:val="00701965"/>
    <w:rsid w:val="00701C94"/>
    <w:rsid w:val="00701F3A"/>
    <w:rsid w:val="0070248C"/>
    <w:rsid w:val="007024CF"/>
    <w:rsid w:val="00702589"/>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07F1C"/>
    <w:rsid w:val="00707F4B"/>
    <w:rsid w:val="007100F9"/>
    <w:rsid w:val="007101FE"/>
    <w:rsid w:val="00710282"/>
    <w:rsid w:val="00710286"/>
    <w:rsid w:val="0071050A"/>
    <w:rsid w:val="0071059E"/>
    <w:rsid w:val="00710688"/>
    <w:rsid w:val="007106D4"/>
    <w:rsid w:val="00710BCC"/>
    <w:rsid w:val="00710DB9"/>
    <w:rsid w:val="00711198"/>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13"/>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A77"/>
    <w:rsid w:val="00720C1F"/>
    <w:rsid w:val="00720C4C"/>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2A9"/>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585"/>
    <w:rsid w:val="007328BA"/>
    <w:rsid w:val="00732913"/>
    <w:rsid w:val="00732B43"/>
    <w:rsid w:val="00732BB1"/>
    <w:rsid w:val="00732CCC"/>
    <w:rsid w:val="00732DA3"/>
    <w:rsid w:val="00732F35"/>
    <w:rsid w:val="007331A7"/>
    <w:rsid w:val="007331ED"/>
    <w:rsid w:val="007334E3"/>
    <w:rsid w:val="00733956"/>
    <w:rsid w:val="00733D84"/>
    <w:rsid w:val="00733DAE"/>
    <w:rsid w:val="00733EC6"/>
    <w:rsid w:val="00733F5D"/>
    <w:rsid w:val="0073400F"/>
    <w:rsid w:val="007340CF"/>
    <w:rsid w:val="007340F3"/>
    <w:rsid w:val="0073415F"/>
    <w:rsid w:val="00734441"/>
    <w:rsid w:val="00734555"/>
    <w:rsid w:val="00734642"/>
    <w:rsid w:val="0073474B"/>
    <w:rsid w:val="007347C3"/>
    <w:rsid w:val="00734850"/>
    <w:rsid w:val="007348EB"/>
    <w:rsid w:val="0073495E"/>
    <w:rsid w:val="00734973"/>
    <w:rsid w:val="00734997"/>
    <w:rsid w:val="007349E6"/>
    <w:rsid w:val="00734F2A"/>
    <w:rsid w:val="0073530E"/>
    <w:rsid w:val="00735506"/>
    <w:rsid w:val="0073564A"/>
    <w:rsid w:val="0073580A"/>
    <w:rsid w:val="00735C3C"/>
    <w:rsid w:val="0073625B"/>
    <w:rsid w:val="00736418"/>
    <w:rsid w:val="007367B7"/>
    <w:rsid w:val="00736B3C"/>
    <w:rsid w:val="0073715F"/>
    <w:rsid w:val="007372B7"/>
    <w:rsid w:val="007374B1"/>
    <w:rsid w:val="007374FC"/>
    <w:rsid w:val="007375A2"/>
    <w:rsid w:val="007375A8"/>
    <w:rsid w:val="0073778A"/>
    <w:rsid w:val="00737EB4"/>
    <w:rsid w:val="00737EDC"/>
    <w:rsid w:val="0074005A"/>
    <w:rsid w:val="007401FE"/>
    <w:rsid w:val="00740280"/>
    <w:rsid w:val="0074029A"/>
    <w:rsid w:val="007402D1"/>
    <w:rsid w:val="007405B2"/>
    <w:rsid w:val="0074067F"/>
    <w:rsid w:val="007406E1"/>
    <w:rsid w:val="0074075F"/>
    <w:rsid w:val="00740832"/>
    <w:rsid w:val="007409F6"/>
    <w:rsid w:val="00740A61"/>
    <w:rsid w:val="00740AB7"/>
    <w:rsid w:val="00740AFF"/>
    <w:rsid w:val="00740F2D"/>
    <w:rsid w:val="007411CC"/>
    <w:rsid w:val="007412B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4B77"/>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E27"/>
    <w:rsid w:val="00751F2E"/>
    <w:rsid w:val="0075205E"/>
    <w:rsid w:val="007521B7"/>
    <w:rsid w:val="00752596"/>
    <w:rsid w:val="007525A4"/>
    <w:rsid w:val="00752717"/>
    <w:rsid w:val="007527C5"/>
    <w:rsid w:val="00752A14"/>
    <w:rsid w:val="00752A90"/>
    <w:rsid w:val="00752CB4"/>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760"/>
    <w:rsid w:val="00756832"/>
    <w:rsid w:val="00756A42"/>
    <w:rsid w:val="00756C81"/>
    <w:rsid w:val="00756E57"/>
    <w:rsid w:val="00757052"/>
    <w:rsid w:val="00757268"/>
    <w:rsid w:val="0075770D"/>
    <w:rsid w:val="00757900"/>
    <w:rsid w:val="00757E6B"/>
    <w:rsid w:val="00757EF0"/>
    <w:rsid w:val="00757F68"/>
    <w:rsid w:val="00760100"/>
    <w:rsid w:val="0076014E"/>
    <w:rsid w:val="007603B5"/>
    <w:rsid w:val="00760478"/>
    <w:rsid w:val="007604F2"/>
    <w:rsid w:val="0076056A"/>
    <w:rsid w:val="00760618"/>
    <w:rsid w:val="007607EE"/>
    <w:rsid w:val="007609CE"/>
    <w:rsid w:val="00760F1A"/>
    <w:rsid w:val="00760F56"/>
    <w:rsid w:val="0076104D"/>
    <w:rsid w:val="007613F5"/>
    <w:rsid w:val="00761485"/>
    <w:rsid w:val="00761573"/>
    <w:rsid w:val="00761701"/>
    <w:rsid w:val="007617C3"/>
    <w:rsid w:val="00761833"/>
    <w:rsid w:val="00761A7F"/>
    <w:rsid w:val="00761AA1"/>
    <w:rsid w:val="00761B3C"/>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8DD"/>
    <w:rsid w:val="00770F20"/>
    <w:rsid w:val="00771049"/>
    <w:rsid w:val="00771138"/>
    <w:rsid w:val="00771667"/>
    <w:rsid w:val="0077192C"/>
    <w:rsid w:val="00771A92"/>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467"/>
    <w:rsid w:val="007805A2"/>
    <w:rsid w:val="007805A8"/>
    <w:rsid w:val="00780633"/>
    <w:rsid w:val="00780683"/>
    <w:rsid w:val="00780761"/>
    <w:rsid w:val="00780B29"/>
    <w:rsid w:val="00780D9D"/>
    <w:rsid w:val="00780EE7"/>
    <w:rsid w:val="00780FFC"/>
    <w:rsid w:val="00781026"/>
    <w:rsid w:val="00781176"/>
    <w:rsid w:val="00781232"/>
    <w:rsid w:val="00781419"/>
    <w:rsid w:val="007819F6"/>
    <w:rsid w:val="00781A83"/>
    <w:rsid w:val="00781AA3"/>
    <w:rsid w:val="00781E35"/>
    <w:rsid w:val="00781E6B"/>
    <w:rsid w:val="00781F8D"/>
    <w:rsid w:val="00782163"/>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358"/>
    <w:rsid w:val="00787640"/>
    <w:rsid w:val="007876E4"/>
    <w:rsid w:val="00787A39"/>
    <w:rsid w:val="00787EE8"/>
    <w:rsid w:val="007902A0"/>
    <w:rsid w:val="0079030D"/>
    <w:rsid w:val="007903DE"/>
    <w:rsid w:val="0079042D"/>
    <w:rsid w:val="007906C3"/>
    <w:rsid w:val="0079089D"/>
    <w:rsid w:val="007909B0"/>
    <w:rsid w:val="007909D7"/>
    <w:rsid w:val="00790AB7"/>
    <w:rsid w:val="00790CFF"/>
    <w:rsid w:val="00790D5F"/>
    <w:rsid w:val="00790FDF"/>
    <w:rsid w:val="00791038"/>
    <w:rsid w:val="00791044"/>
    <w:rsid w:val="0079129A"/>
    <w:rsid w:val="00791668"/>
    <w:rsid w:val="0079166A"/>
    <w:rsid w:val="00791731"/>
    <w:rsid w:val="00791793"/>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0AA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622"/>
    <w:rsid w:val="007B2728"/>
    <w:rsid w:val="007B29EA"/>
    <w:rsid w:val="007B2B55"/>
    <w:rsid w:val="007B2CCD"/>
    <w:rsid w:val="007B2D8A"/>
    <w:rsid w:val="007B3244"/>
    <w:rsid w:val="007B33F2"/>
    <w:rsid w:val="007B3491"/>
    <w:rsid w:val="007B3676"/>
    <w:rsid w:val="007B3850"/>
    <w:rsid w:val="007B3F46"/>
    <w:rsid w:val="007B4124"/>
    <w:rsid w:val="007B4445"/>
    <w:rsid w:val="007B47B9"/>
    <w:rsid w:val="007B47D5"/>
    <w:rsid w:val="007B4A5E"/>
    <w:rsid w:val="007B4C46"/>
    <w:rsid w:val="007B4F4D"/>
    <w:rsid w:val="007B5090"/>
    <w:rsid w:val="007B5115"/>
    <w:rsid w:val="007B53A6"/>
    <w:rsid w:val="007B5776"/>
    <w:rsid w:val="007B585D"/>
    <w:rsid w:val="007B5A02"/>
    <w:rsid w:val="007B6227"/>
    <w:rsid w:val="007B62DF"/>
    <w:rsid w:val="007B62FC"/>
    <w:rsid w:val="007B6BD0"/>
    <w:rsid w:val="007B6C76"/>
    <w:rsid w:val="007B7023"/>
    <w:rsid w:val="007B71EA"/>
    <w:rsid w:val="007B7496"/>
    <w:rsid w:val="007B7817"/>
    <w:rsid w:val="007B7B89"/>
    <w:rsid w:val="007B7CA2"/>
    <w:rsid w:val="007B7CED"/>
    <w:rsid w:val="007B7EDA"/>
    <w:rsid w:val="007C05A9"/>
    <w:rsid w:val="007C086E"/>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3BD"/>
    <w:rsid w:val="007C3464"/>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E82"/>
    <w:rsid w:val="007C4F20"/>
    <w:rsid w:val="007C5224"/>
    <w:rsid w:val="007C5270"/>
    <w:rsid w:val="007C52B8"/>
    <w:rsid w:val="007C5584"/>
    <w:rsid w:val="007C5702"/>
    <w:rsid w:val="007C5877"/>
    <w:rsid w:val="007C592B"/>
    <w:rsid w:val="007C5961"/>
    <w:rsid w:val="007C5980"/>
    <w:rsid w:val="007C615E"/>
    <w:rsid w:val="007C6341"/>
    <w:rsid w:val="007C642D"/>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3D"/>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27B"/>
    <w:rsid w:val="007D5633"/>
    <w:rsid w:val="007D5726"/>
    <w:rsid w:val="007D5ADF"/>
    <w:rsid w:val="007D5B85"/>
    <w:rsid w:val="007D5D29"/>
    <w:rsid w:val="007D5F1F"/>
    <w:rsid w:val="007D5F57"/>
    <w:rsid w:val="007D61DB"/>
    <w:rsid w:val="007D621C"/>
    <w:rsid w:val="007D624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2A"/>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6A4"/>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087"/>
    <w:rsid w:val="007F11CC"/>
    <w:rsid w:val="007F15EE"/>
    <w:rsid w:val="007F1999"/>
    <w:rsid w:val="007F19F8"/>
    <w:rsid w:val="007F1F1C"/>
    <w:rsid w:val="007F2064"/>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5C9"/>
    <w:rsid w:val="007F5845"/>
    <w:rsid w:val="007F5B64"/>
    <w:rsid w:val="007F5C32"/>
    <w:rsid w:val="007F5CFE"/>
    <w:rsid w:val="007F5EC5"/>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355"/>
    <w:rsid w:val="00805628"/>
    <w:rsid w:val="008056F8"/>
    <w:rsid w:val="00805924"/>
    <w:rsid w:val="00805994"/>
    <w:rsid w:val="00805999"/>
    <w:rsid w:val="008061A3"/>
    <w:rsid w:val="00806205"/>
    <w:rsid w:val="0080649F"/>
    <w:rsid w:val="008065F5"/>
    <w:rsid w:val="00806703"/>
    <w:rsid w:val="008068B4"/>
    <w:rsid w:val="00806959"/>
    <w:rsid w:val="008069F9"/>
    <w:rsid w:val="00806EAD"/>
    <w:rsid w:val="0080716C"/>
    <w:rsid w:val="00807275"/>
    <w:rsid w:val="0080743E"/>
    <w:rsid w:val="008074C3"/>
    <w:rsid w:val="00807688"/>
    <w:rsid w:val="0080776D"/>
    <w:rsid w:val="008078E2"/>
    <w:rsid w:val="00807A07"/>
    <w:rsid w:val="00807ABE"/>
    <w:rsid w:val="0081001E"/>
    <w:rsid w:val="008102FF"/>
    <w:rsid w:val="0081041A"/>
    <w:rsid w:val="00810469"/>
    <w:rsid w:val="00810682"/>
    <w:rsid w:val="008106A6"/>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2CE8"/>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447"/>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B75"/>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358"/>
    <w:rsid w:val="008266E0"/>
    <w:rsid w:val="00826BE3"/>
    <w:rsid w:val="00826DD9"/>
    <w:rsid w:val="00826FED"/>
    <w:rsid w:val="008271BD"/>
    <w:rsid w:val="008273CE"/>
    <w:rsid w:val="008275BB"/>
    <w:rsid w:val="00827789"/>
    <w:rsid w:val="00827842"/>
    <w:rsid w:val="0082785C"/>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244"/>
    <w:rsid w:val="0083170B"/>
    <w:rsid w:val="00831A3E"/>
    <w:rsid w:val="00831BB5"/>
    <w:rsid w:val="00831D07"/>
    <w:rsid w:val="00832017"/>
    <w:rsid w:val="00832328"/>
    <w:rsid w:val="008325BC"/>
    <w:rsid w:val="008326DB"/>
    <w:rsid w:val="008327A6"/>
    <w:rsid w:val="008328AC"/>
    <w:rsid w:val="008328F9"/>
    <w:rsid w:val="00832C19"/>
    <w:rsid w:val="00833636"/>
    <w:rsid w:val="0083376B"/>
    <w:rsid w:val="00833884"/>
    <w:rsid w:val="00833E49"/>
    <w:rsid w:val="00833E5D"/>
    <w:rsid w:val="00834160"/>
    <w:rsid w:val="008343F8"/>
    <w:rsid w:val="008344AB"/>
    <w:rsid w:val="0083463B"/>
    <w:rsid w:val="008348AA"/>
    <w:rsid w:val="008348B5"/>
    <w:rsid w:val="00834974"/>
    <w:rsid w:val="00834A4F"/>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187"/>
    <w:rsid w:val="0083742F"/>
    <w:rsid w:val="0083772E"/>
    <w:rsid w:val="00837913"/>
    <w:rsid w:val="00837933"/>
    <w:rsid w:val="00837ABF"/>
    <w:rsid w:val="00837B4C"/>
    <w:rsid w:val="00837C18"/>
    <w:rsid w:val="00837C2F"/>
    <w:rsid w:val="00837C36"/>
    <w:rsid w:val="00837D64"/>
    <w:rsid w:val="00837DDD"/>
    <w:rsid w:val="00837F59"/>
    <w:rsid w:val="00837FB4"/>
    <w:rsid w:val="008400A0"/>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CEF"/>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3A"/>
    <w:rsid w:val="008470C6"/>
    <w:rsid w:val="00847136"/>
    <w:rsid w:val="008471A1"/>
    <w:rsid w:val="00847260"/>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CC4"/>
    <w:rsid w:val="00851DCF"/>
    <w:rsid w:val="0085212C"/>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77"/>
    <w:rsid w:val="008532A7"/>
    <w:rsid w:val="008534A5"/>
    <w:rsid w:val="008534EE"/>
    <w:rsid w:val="008539C2"/>
    <w:rsid w:val="008539CE"/>
    <w:rsid w:val="00853A63"/>
    <w:rsid w:val="00853B57"/>
    <w:rsid w:val="00853C1C"/>
    <w:rsid w:val="00853CB1"/>
    <w:rsid w:val="00853FE7"/>
    <w:rsid w:val="0085421A"/>
    <w:rsid w:val="0085450D"/>
    <w:rsid w:val="0085452C"/>
    <w:rsid w:val="00854B03"/>
    <w:rsid w:val="00854D19"/>
    <w:rsid w:val="00855031"/>
    <w:rsid w:val="008551A7"/>
    <w:rsid w:val="00855576"/>
    <w:rsid w:val="008556AB"/>
    <w:rsid w:val="008559BE"/>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B54"/>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BE"/>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5EE4"/>
    <w:rsid w:val="00866124"/>
    <w:rsid w:val="0086651B"/>
    <w:rsid w:val="00866552"/>
    <w:rsid w:val="0086673E"/>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9"/>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B"/>
    <w:rsid w:val="008736EF"/>
    <w:rsid w:val="008739B0"/>
    <w:rsid w:val="008739D8"/>
    <w:rsid w:val="00873A51"/>
    <w:rsid w:val="00874094"/>
    <w:rsid w:val="008741F9"/>
    <w:rsid w:val="00874250"/>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5C08"/>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1BD"/>
    <w:rsid w:val="008802B2"/>
    <w:rsid w:val="008806D6"/>
    <w:rsid w:val="008809E8"/>
    <w:rsid w:val="00880B0D"/>
    <w:rsid w:val="00880EF5"/>
    <w:rsid w:val="00881311"/>
    <w:rsid w:val="0088143F"/>
    <w:rsid w:val="0088173D"/>
    <w:rsid w:val="008817EE"/>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3DB"/>
    <w:rsid w:val="008834AE"/>
    <w:rsid w:val="008836B8"/>
    <w:rsid w:val="008838D7"/>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0FB"/>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E54"/>
    <w:rsid w:val="00890EA1"/>
    <w:rsid w:val="00890FCB"/>
    <w:rsid w:val="008914ED"/>
    <w:rsid w:val="0089153F"/>
    <w:rsid w:val="00891618"/>
    <w:rsid w:val="00891906"/>
    <w:rsid w:val="00891D14"/>
    <w:rsid w:val="0089206A"/>
    <w:rsid w:val="008920BB"/>
    <w:rsid w:val="008923ED"/>
    <w:rsid w:val="00892560"/>
    <w:rsid w:val="008925F7"/>
    <w:rsid w:val="008926E6"/>
    <w:rsid w:val="008926FE"/>
    <w:rsid w:val="00892AB2"/>
    <w:rsid w:val="00892D26"/>
    <w:rsid w:val="00892DAF"/>
    <w:rsid w:val="0089365F"/>
    <w:rsid w:val="0089433E"/>
    <w:rsid w:val="00894362"/>
    <w:rsid w:val="00894573"/>
    <w:rsid w:val="00894577"/>
    <w:rsid w:val="00894714"/>
    <w:rsid w:val="008947C7"/>
    <w:rsid w:val="00894C64"/>
    <w:rsid w:val="00894D51"/>
    <w:rsid w:val="00894D8B"/>
    <w:rsid w:val="00894FF0"/>
    <w:rsid w:val="0089558A"/>
    <w:rsid w:val="008956F9"/>
    <w:rsid w:val="008959E3"/>
    <w:rsid w:val="00895A2D"/>
    <w:rsid w:val="00896205"/>
    <w:rsid w:val="00896228"/>
    <w:rsid w:val="00896257"/>
    <w:rsid w:val="00896793"/>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3E1"/>
    <w:rsid w:val="008A5428"/>
    <w:rsid w:val="008A55B8"/>
    <w:rsid w:val="008A5902"/>
    <w:rsid w:val="008A5D91"/>
    <w:rsid w:val="008A65B7"/>
    <w:rsid w:val="008A66DC"/>
    <w:rsid w:val="008A67F4"/>
    <w:rsid w:val="008A68A2"/>
    <w:rsid w:val="008A721F"/>
    <w:rsid w:val="008A7340"/>
    <w:rsid w:val="008A734C"/>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5F5D"/>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D17"/>
    <w:rsid w:val="008D0E5F"/>
    <w:rsid w:val="008D0E8A"/>
    <w:rsid w:val="008D1036"/>
    <w:rsid w:val="008D1235"/>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D84"/>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418"/>
    <w:rsid w:val="008D7797"/>
    <w:rsid w:val="008D7955"/>
    <w:rsid w:val="008D7A78"/>
    <w:rsid w:val="008D7D64"/>
    <w:rsid w:val="008D7F84"/>
    <w:rsid w:val="008E02FC"/>
    <w:rsid w:val="008E04E8"/>
    <w:rsid w:val="008E06FE"/>
    <w:rsid w:val="008E0F52"/>
    <w:rsid w:val="008E0F92"/>
    <w:rsid w:val="008E103B"/>
    <w:rsid w:val="008E11C2"/>
    <w:rsid w:val="008E1229"/>
    <w:rsid w:val="008E13F3"/>
    <w:rsid w:val="008E15C5"/>
    <w:rsid w:val="008E1644"/>
    <w:rsid w:val="008E1704"/>
    <w:rsid w:val="008E1A57"/>
    <w:rsid w:val="008E1D83"/>
    <w:rsid w:val="008E1E2D"/>
    <w:rsid w:val="008E22D5"/>
    <w:rsid w:val="008E256E"/>
    <w:rsid w:val="008E29E8"/>
    <w:rsid w:val="008E2AB9"/>
    <w:rsid w:val="008E2B4F"/>
    <w:rsid w:val="008E2E45"/>
    <w:rsid w:val="008E31E5"/>
    <w:rsid w:val="008E343A"/>
    <w:rsid w:val="008E352C"/>
    <w:rsid w:val="008E3551"/>
    <w:rsid w:val="008E39E6"/>
    <w:rsid w:val="008E401B"/>
    <w:rsid w:val="008E4376"/>
    <w:rsid w:val="008E43F4"/>
    <w:rsid w:val="008E4461"/>
    <w:rsid w:val="008E4480"/>
    <w:rsid w:val="008E4A9D"/>
    <w:rsid w:val="008E4AEF"/>
    <w:rsid w:val="008E4C86"/>
    <w:rsid w:val="008E4D92"/>
    <w:rsid w:val="008E4ED2"/>
    <w:rsid w:val="008E4FEA"/>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E7C63"/>
    <w:rsid w:val="008F0300"/>
    <w:rsid w:val="008F0360"/>
    <w:rsid w:val="008F04FC"/>
    <w:rsid w:val="008F0580"/>
    <w:rsid w:val="008F0894"/>
    <w:rsid w:val="008F0A7D"/>
    <w:rsid w:val="008F0AE1"/>
    <w:rsid w:val="008F0B2A"/>
    <w:rsid w:val="008F0CB7"/>
    <w:rsid w:val="008F0EB6"/>
    <w:rsid w:val="008F0F1B"/>
    <w:rsid w:val="008F1323"/>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37"/>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20"/>
    <w:rsid w:val="00903D9D"/>
    <w:rsid w:val="00903DC7"/>
    <w:rsid w:val="00904194"/>
    <w:rsid w:val="009044D1"/>
    <w:rsid w:val="0090472C"/>
    <w:rsid w:val="009048D2"/>
    <w:rsid w:val="00904A84"/>
    <w:rsid w:val="00904B3D"/>
    <w:rsid w:val="00904B89"/>
    <w:rsid w:val="00904D95"/>
    <w:rsid w:val="00905124"/>
    <w:rsid w:val="00905430"/>
    <w:rsid w:val="00905570"/>
    <w:rsid w:val="009055C4"/>
    <w:rsid w:val="0090562B"/>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06"/>
    <w:rsid w:val="009077F4"/>
    <w:rsid w:val="0090791B"/>
    <w:rsid w:val="00907E66"/>
    <w:rsid w:val="00907E83"/>
    <w:rsid w:val="00907F2C"/>
    <w:rsid w:val="009100A2"/>
    <w:rsid w:val="0091013E"/>
    <w:rsid w:val="00910152"/>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391"/>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40"/>
    <w:rsid w:val="00920274"/>
    <w:rsid w:val="009203D7"/>
    <w:rsid w:val="00920519"/>
    <w:rsid w:val="0092067F"/>
    <w:rsid w:val="009206D7"/>
    <w:rsid w:val="0092086E"/>
    <w:rsid w:val="00920A73"/>
    <w:rsid w:val="0092101F"/>
    <w:rsid w:val="0092114F"/>
    <w:rsid w:val="00921680"/>
    <w:rsid w:val="009216CA"/>
    <w:rsid w:val="0092187A"/>
    <w:rsid w:val="0092190F"/>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D6E"/>
    <w:rsid w:val="00922EEB"/>
    <w:rsid w:val="00923182"/>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51A"/>
    <w:rsid w:val="00926659"/>
    <w:rsid w:val="0092684B"/>
    <w:rsid w:val="00926A97"/>
    <w:rsid w:val="00926E99"/>
    <w:rsid w:val="009277FA"/>
    <w:rsid w:val="00927C14"/>
    <w:rsid w:val="00927CF5"/>
    <w:rsid w:val="00927E04"/>
    <w:rsid w:val="0093035B"/>
    <w:rsid w:val="009305E0"/>
    <w:rsid w:val="00930BB1"/>
    <w:rsid w:val="00930C42"/>
    <w:rsid w:val="00930CA8"/>
    <w:rsid w:val="00930CDC"/>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0A"/>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0F"/>
    <w:rsid w:val="00937F79"/>
    <w:rsid w:val="0094002D"/>
    <w:rsid w:val="00940034"/>
    <w:rsid w:val="0094028E"/>
    <w:rsid w:val="009403D5"/>
    <w:rsid w:val="009403EB"/>
    <w:rsid w:val="00940445"/>
    <w:rsid w:val="0094052D"/>
    <w:rsid w:val="00940A00"/>
    <w:rsid w:val="00940A30"/>
    <w:rsid w:val="00940B0B"/>
    <w:rsid w:val="00940D37"/>
    <w:rsid w:val="00941128"/>
    <w:rsid w:val="00941253"/>
    <w:rsid w:val="0094126A"/>
    <w:rsid w:val="00941274"/>
    <w:rsid w:val="00941284"/>
    <w:rsid w:val="009413A4"/>
    <w:rsid w:val="0094173A"/>
    <w:rsid w:val="00941A08"/>
    <w:rsid w:val="00941AD3"/>
    <w:rsid w:val="00941BC7"/>
    <w:rsid w:val="00941BEF"/>
    <w:rsid w:val="00941C93"/>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0E"/>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811"/>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C35"/>
    <w:rsid w:val="00970DD5"/>
    <w:rsid w:val="009710F0"/>
    <w:rsid w:val="0097127A"/>
    <w:rsid w:val="009712F1"/>
    <w:rsid w:val="00971314"/>
    <w:rsid w:val="009715AB"/>
    <w:rsid w:val="00971703"/>
    <w:rsid w:val="00971706"/>
    <w:rsid w:val="009718C8"/>
    <w:rsid w:val="0097193F"/>
    <w:rsid w:val="00971DC6"/>
    <w:rsid w:val="00971F09"/>
    <w:rsid w:val="00972090"/>
    <w:rsid w:val="009720AB"/>
    <w:rsid w:val="00972215"/>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9FD"/>
    <w:rsid w:val="00973C34"/>
    <w:rsid w:val="00973D66"/>
    <w:rsid w:val="0097400D"/>
    <w:rsid w:val="00974086"/>
    <w:rsid w:val="00974277"/>
    <w:rsid w:val="009743B9"/>
    <w:rsid w:val="00974696"/>
    <w:rsid w:val="009748BF"/>
    <w:rsid w:val="0097497E"/>
    <w:rsid w:val="00974CB3"/>
    <w:rsid w:val="00974F09"/>
    <w:rsid w:val="009750AB"/>
    <w:rsid w:val="009752F1"/>
    <w:rsid w:val="009754BD"/>
    <w:rsid w:val="0097587C"/>
    <w:rsid w:val="00975928"/>
    <w:rsid w:val="00975A6C"/>
    <w:rsid w:val="00975B72"/>
    <w:rsid w:val="00975C55"/>
    <w:rsid w:val="00975D40"/>
    <w:rsid w:val="00976088"/>
    <w:rsid w:val="00976173"/>
    <w:rsid w:val="00976A3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2E7"/>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C0"/>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05E"/>
    <w:rsid w:val="009874E8"/>
    <w:rsid w:val="0098770F"/>
    <w:rsid w:val="00987909"/>
    <w:rsid w:val="00987ADD"/>
    <w:rsid w:val="00987E51"/>
    <w:rsid w:val="00987F01"/>
    <w:rsid w:val="009901D2"/>
    <w:rsid w:val="0099055A"/>
    <w:rsid w:val="00990605"/>
    <w:rsid w:val="0099094E"/>
    <w:rsid w:val="00990D45"/>
    <w:rsid w:val="00990F8A"/>
    <w:rsid w:val="00990F9A"/>
    <w:rsid w:val="009910AD"/>
    <w:rsid w:val="00991574"/>
    <w:rsid w:val="009917A6"/>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4E0B"/>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9EB"/>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46D"/>
    <w:rsid w:val="009B395E"/>
    <w:rsid w:val="009B3BB5"/>
    <w:rsid w:val="009B3C4B"/>
    <w:rsid w:val="009B3C8C"/>
    <w:rsid w:val="009B3EFF"/>
    <w:rsid w:val="009B4091"/>
    <w:rsid w:val="009B409A"/>
    <w:rsid w:val="009B448C"/>
    <w:rsid w:val="009B49EE"/>
    <w:rsid w:val="009B4CAB"/>
    <w:rsid w:val="009B4F55"/>
    <w:rsid w:val="009B506F"/>
    <w:rsid w:val="009B518A"/>
    <w:rsid w:val="009B5335"/>
    <w:rsid w:val="009B53EB"/>
    <w:rsid w:val="009B55C2"/>
    <w:rsid w:val="009B5649"/>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69F"/>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A7C"/>
    <w:rsid w:val="009E1C0E"/>
    <w:rsid w:val="009E1C33"/>
    <w:rsid w:val="009E1C68"/>
    <w:rsid w:val="009E1EB6"/>
    <w:rsid w:val="009E1FB7"/>
    <w:rsid w:val="009E1FE3"/>
    <w:rsid w:val="009E2005"/>
    <w:rsid w:val="009E229D"/>
    <w:rsid w:val="009E23C5"/>
    <w:rsid w:val="009E25D0"/>
    <w:rsid w:val="009E2C4E"/>
    <w:rsid w:val="009E2DAA"/>
    <w:rsid w:val="009E2DAD"/>
    <w:rsid w:val="009E2E7B"/>
    <w:rsid w:val="009E32C6"/>
    <w:rsid w:val="009E34CE"/>
    <w:rsid w:val="009E3C0C"/>
    <w:rsid w:val="009E3E3B"/>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88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4B6"/>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02"/>
    <w:rsid w:val="00A01315"/>
    <w:rsid w:val="00A01739"/>
    <w:rsid w:val="00A01753"/>
    <w:rsid w:val="00A01870"/>
    <w:rsid w:val="00A01967"/>
    <w:rsid w:val="00A01B8D"/>
    <w:rsid w:val="00A01D9D"/>
    <w:rsid w:val="00A02164"/>
    <w:rsid w:val="00A0233E"/>
    <w:rsid w:val="00A028D5"/>
    <w:rsid w:val="00A02D48"/>
    <w:rsid w:val="00A02D60"/>
    <w:rsid w:val="00A02ECF"/>
    <w:rsid w:val="00A02FCE"/>
    <w:rsid w:val="00A03318"/>
    <w:rsid w:val="00A033D8"/>
    <w:rsid w:val="00A03603"/>
    <w:rsid w:val="00A03707"/>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96"/>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3FA"/>
    <w:rsid w:val="00A115D9"/>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C77"/>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53"/>
    <w:rsid w:val="00A1787A"/>
    <w:rsid w:val="00A178CA"/>
    <w:rsid w:val="00A17C04"/>
    <w:rsid w:val="00A17E16"/>
    <w:rsid w:val="00A20248"/>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1A6"/>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B1D"/>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56"/>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691"/>
    <w:rsid w:val="00A31769"/>
    <w:rsid w:val="00A317BE"/>
    <w:rsid w:val="00A317C0"/>
    <w:rsid w:val="00A318BA"/>
    <w:rsid w:val="00A31AF6"/>
    <w:rsid w:val="00A31C5B"/>
    <w:rsid w:val="00A31D27"/>
    <w:rsid w:val="00A31E0F"/>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6C79"/>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AF9"/>
    <w:rsid w:val="00A41BBA"/>
    <w:rsid w:val="00A41C94"/>
    <w:rsid w:val="00A41F20"/>
    <w:rsid w:val="00A41F5B"/>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5DEB"/>
    <w:rsid w:val="00A4612C"/>
    <w:rsid w:val="00A46203"/>
    <w:rsid w:val="00A46210"/>
    <w:rsid w:val="00A4639E"/>
    <w:rsid w:val="00A463C7"/>
    <w:rsid w:val="00A46645"/>
    <w:rsid w:val="00A46650"/>
    <w:rsid w:val="00A466FC"/>
    <w:rsid w:val="00A4686A"/>
    <w:rsid w:val="00A4686E"/>
    <w:rsid w:val="00A468A0"/>
    <w:rsid w:val="00A46A0D"/>
    <w:rsid w:val="00A46C62"/>
    <w:rsid w:val="00A472BA"/>
    <w:rsid w:val="00A474E4"/>
    <w:rsid w:val="00A476B2"/>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4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B4E"/>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7D9"/>
    <w:rsid w:val="00A5592F"/>
    <w:rsid w:val="00A55B8F"/>
    <w:rsid w:val="00A55D1A"/>
    <w:rsid w:val="00A55D30"/>
    <w:rsid w:val="00A55E67"/>
    <w:rsid w:val="00A55F1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A35"/>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D5D"/>
    <w:rsid w:val="00A64EE4"/>
    <w:rsid w:val="00A655AE"/>
    <w:rsid w:val="00A65640"/>
    <w:rsid w:val="00A65651"/>
    <w:rsid w:val="00A65A8E"/>
    <w:rsid w:val="00A65DB8"/>
    <w:rsid w:val="00A66012"/>
    <w:rsid w:val="00A661BD"/>
    <w:rsid w:val="00A6633E"/>
    <w:rsid w:val="00A665B6"/>
    <w:rsid w:val="00A66668"/>
    <w:rsid w:val="00A667C7"/>
    <w:rsid w:val="00A66805"/>
    <w:rsid w:val="00A6698B"/>
    <w:rsid w:val="00A66C05"/>
    <w:rsid w:val="00A66D94"/>
    <w:rsid w:val="00A6764F"/>
    <w:rsid w:val="00A67951"/>
    <w:rsid w:val="00A67CF8"/>
    <w:rsid w:val="00A67D68"/>
    <w:rsid w:val="00A67EB4"/>
    <w:rsid w:val="00A701E9"/>
    <w:rsid w:val="00A703DB"/>
    <w:rsid w:val="00A7060A"/>
    <w:rsid w:val="00A70772"/>
    <w:rsid w:val="00A707EB"/>
    <w:rsid w:val="00A70907"/>
    <w:rsid w:val="00A70B3B"/>
    <w:rsid w:val="00A70DDB"/>
    <w:rsid w:val="00A70F23"/>
    <w:rsid w:val="00A70FE9"/>
    <w:rsid w:val="00A710D3"/>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5C1"/>
    <w:rsid w:val="00A73729"/>
    <w:rsid w:val="00A73818"/>
    <w:rsid w:val="00A7382C"/>
    <w:rsid w:val="00A738A6"/>
    <w:rsid w:val="00A738F7"/>
    <w:rsid w:val="00A73A2E"/>
    <w:rsid w:val="00A73D9F"/>
    <w:rsid w:val="00A7483B"/>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4D0"/>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89"/>
    <w:rsid w:val="00A815A3"/>
    <w:rsid w:val="00A81843"/>
    <w:rsid w:val="00A81952"/>
    <w:rsid w:val="00A81AEF"/>
    <w:rsid w:val="00A81D40"/>
    <w:rsid w:val="00A81E03"/>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C0E"/>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04A"/>
    <w:rsid w:val="00A95263"/>
    <w:rsid w:val="00A95507"/>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97F6E"/>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2AD7"/>
    <w:rsid w:val="00AA30C5"/>
    <w:rsid w:val="00AA33A6"/>
    <w:rsid w:val="00AA352B"/>
    <w:rsid w:val="00AA3683"/>
    <w:rsid w:val="00AA39DD"/>
    <w:rsid w:val="00AA3A51"/>
    <w:rsid w:val="00AA418C"/>
    <w:rsid w:val="00AA4374"/>
    <w:rsid w:val="00AA447E"/>
    <w:rsid w:val="00AA480B"/>
    <w:rsid w:val="00AA48EE"/>
    <w:rsid w:val="00AA4985"/>
    <w:rsid w:val="00AA50C3"/>
    <w:rsid w:val="00AA52E9"/>
    <w:rsid w:val="00AA540C"/>
    <w:rsid w:val="00AA5470"/>
    <w:rsid w:val="00AA548E"/>
    <w:rsid w:val="00AA5636"/>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4E8"/>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6F9"/>
    <w:rsid w:val="00AB6789"/>
    <w:rsid w:val="00AB6D24"/>
    <w:rsid w:val="00AB6F79"/>
    <w:rsid w:val="00AB6FE9"/>
    <w:rsid w:val="00AB7287"/>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5F"/>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5B97"/>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9CE"/>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2D1"/>
    <w:rsid w:val="00AE2501"/>
    <w:rsid w:val="00AE2628"/>
    <w:rsid w:val="00AE2966"/>
    <w:rsid w:val="00AE2ABF"/>
    <w:rsid w:val="00AE2BC8"/>
    <w:rsid w:val="00AE2ED6"/>
    <w:rsid w:val="00AE2F60"/>
    <w:rsid w:val="00AE2F67"/>
    <w:rsid w:val="00AE2F7E"/>
    <w:rsid w:val="00AE3279"/>
    <w:rsid w:val="00AE3486"/>
    <w:rsid w:val="00AE354E"/>
    <w:rsid w:val="00AE36AD"/>
    <w:rsid w:val="00AE3775"/>
    <w:rsid w:val="00AE37C2"/>
    <w:rsid w:val="00AE3918"/>
    <w:rsid w:val="00AE3A85"/>
    <w:rsid w:val="00AE3F19"/>
    <w:rsid w:val="00AE3FBF"/>
    <w:rsid w:val="00AE4032"/>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050"/>
    <w:rsid w:val="00AE732B"/>
    <w:rsid w:val="00AE776C"/>
    <w:rsid w:val="00AE77BE"/>
    <w:rsid w:val="00AE7A30"/>
    <w:rsid w:val="00AE7AB6"/>
    <w:rsid w:val="00AF01E5"/>
    <w:rsid w:val="00AF0ADA"/>
    <w:rsid w:val="00AF12EE"/>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090"/>
    <w:rsid w:val="00AF518B"/>
    <w:rsid w:val="00AF55BC"/>
    <w:rsid w:val="00AF55CA"/>
    <w:rsid w:val="00AF588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CC3"/>
    <w:rsid w:val="00B00D25"/>
    <w:rsid w:val="00B00E50"/>
    <w:rsid w:val="00B00EE7"/>
    <w:rsid w:val="00B01082"/>
    <w:rsid w:val="00B01598"/>
    <w:rsid w:val="00B01665"/>
    <w:rsid w:val="00B01948"/>
    <w:rsid w:val="00B01C22"/>
    <w:rsid w:val="00B01DBE"/>
    <w:rsid w:val="00B02045"/>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5D1"/>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BB1"/>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48"/>
    <w:rsid w:val="00B131FC"/>
    <w:rsid w:val="00B1342A"/>
    <w:rsid w:val="00B1343C"/>
    <w:rsid w:val="00B1344F"/>
    <w:rsid w:val="00B13554"/>
    <w:rsid w:val="00B135A5"/>
    <w:rsid w:val="00B13672"/>
    <w:rsid w:val="00B13721"/>
    <w:rsid w:val="00B138AF"/>
    <w:rsid w:val="00B13900"/>
    <w:rsid w:val="00B13AD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307"/>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3EE"/>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65D"/>
    <w:rsid w:val="00B338C5"/>
    <w:rsid w:val="00B339A1"/>
    <w:rsid w:val="00B33AC5"/>
    <w:rsid w:val="00B33CC5"/>
    <w:rsid w:val="00B33D5E"/>
    <w:rsid w:val="00B34359"/>
    <w:rsid w:val="00B346BF"/>
    <w:rsid w:val="00B3470B"/>
    <w:rsid w:val="00B34778"/>
    <w:rsid w:val="00B34801"/>
    <w:rsid w:val="00B34F92"/>
    <w:rsid w:val="00B34FC8"/>
    <w:rsid w:val="00B3505E"/>
    <w:rsid w:val="00B3587F"/>
    <w:rsid w:val="00B35B0F"/>
    <w:rsid w:val="00B35B2D"/>
    <w:rsid w:val="00B3604E"/>
    <w:rsid w:val="00B361AA"/>
    <w:rsid w:val="00B3628C"/>
    <w:rsid w:val="00B362EE"/>
    <w:rsid w:val="00B36AD0"/>
    <w:rsid w:val="00B36B38"/>
    <w:rsid w:val="00B36C99"/>
    <w:rsid w:val="00B36D77"/>
    <w:rsid w:val="00B36DD7"/>
    <w:rsid w:val="00B36F28"/>
    <w:rsid w:val="00B36FD9"/>
    <w:rsid w:val="00B373BF"/>
    <w:rsid w:val="00B3749F"/>
    <w:rsid w:val="00B375FC"/>
    <w:rsid w:val="00B37697"/>
    <w:rsid w:val="00B37884"/>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651"/>
    <w:rsid w:val="00B44707"/>
    <w:rsid w:val="00B447B8"/>
    <w:rsid w:val="00B447B9"/>
    <w:rsid w:val="00B44A37"/>
    <w:rsid w:val="00B44E38"/>
    <w:rsid w:val="00B44EB7"/>
    <w:rsid w:val="00B4503A"/>
    <w:rsid w:val="00B45164"/>
    <w:rsid w:val="00B45240"/>
    <w:rsid w:val="00B452A4"/>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610"/>
    <w:rsid w:val="00B50B2C"/>
    <w:rsid w:val="00B50D62"/>
    <w:rsid w:val="00B50F7D"/>
    <w:rsid w:val="00B5150E"/>
    <w:rsid w:val="00B51643"/>
    <w:rsid w:val="00B51741"/>
    <w:rsid w:val="00B51966"/>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91D"/>
    <w:rsid w:val="00B56DDA"/>
    <w:rsid w:val="00B56E33"/>
    <w:rsid w:val="00B56F38"/>
    <w:rsid w:val="00B57195"/>
    <w:rsid w:val="00B57301"/>
    <w:rsid w:val="00B5733E"/>
    <w:rsid w:val="00B576A3"/>
    <w:rsid w:val="00B57751"/>
    <w:rsid w:val="00B577B3"/>
    <w:rsid w:val="00B579CC"/>
    <w:rsid w:val="00B57F55"/>
    <w:rsid w:val="00B600AD"/>
    <w:rsid w:val="00B60272"/>
    <w:rsid w:val="00B6028A"/>
    <w:rsid w:val="00B60673"/>
    <w:rsid w:val="00B606D2"/>
    <w:rsid w:val="00B60774"/>
    <w:rsid w:val="00B607E4"/>
    <w:rsid w:val="00B60ADA"/>
    <w:rsid w:val="00B60AFF"/>
    <w:rsid w:val="00B61709"/>
    <w:rsid w:val="00B62103"/>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5EAE"/>
    <w:rsid w:val="00B66283"/>
    <w:rsid w:val="00B668D8"/>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76"/>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500"/>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DD9"/>
    <w:rsid w:val="00B74ED0"/>
    <w:rsid w:val="00B74F83"/>
    <w:rsid w:val="00B74FDF"/>
    <w:rsid w:val="00B750C8"/>
    <w:rsid w:val="00B75245"/>
    <w:rsid w:val="00B75633"/>
    <w:rsid w:val="00B75D1F"/>
    <w:rsid w:val="00B75ECC"/>
    <w:rsid w:val="00B75F69"/>
    <w:rsid w:val="00B76151"/>
    <w:rsid w:val="00B76215"/>
    <w:rsid w:val="00B76628"/>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193"/>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3A0"/>
    <w:rsid w:val="00B84437"/>
    <w:rsid w:val="00B84465"/>
    <w:rsid w:val="00B844A1"/>
    <w:rsid w:val="00B84A14"/>
    <w:rsid w:val="00B84A72"/>
    <w:rsid w:val="00B84B49"/>
    <w:rsid w:val="00B84B4B"/>
    <w:rsid w:val="00B850DF"/>
    <w:rsid w:val="00B85248"/>
    <w:rsid w:val="00B853BE"/>
    <w:rsid w:val="00B854E4"/>
    <w:rsid w:val="00B8583C"/>
    <w:rsid w:val="00B85AD8"/>
    <w:rsid w:val="00B85B14"/>
    <w:rsid w:val="00B85C4E"/>
    <w:rsid w:val="00B85C63"/>
    <w:rsid w:val="00B85F60"/>
    <w:rsid w:val="00B8618B"/>
    <w:rsid w:val="00B86405"/>
    <w:rsid w:val="00B86638"/>
    <w:rsid w:val="00B868C2"/>
    <w:rsid w:val="00B86C76"/>
    <w:rsid w:val="00B870D1"/>
    <w:rsid w:val="00B8714D"/>
    <w:rsid w:val="00B8718A"/>
    <w:rsid w:val="00B8744E"/>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591"/>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63"/>
    <w:rsid w:val="00BA2175"/>
    <w:rsid w:val="00BA21CE"/>
    <w:rsid w:val="00BA241C"/>
    <w:rsid w:val="00BA25C4"/>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64"/>
    <w:rsid w:val="00BA76B0"/>
    <w:rsid w:val="00BA7864"/>
    <w:rsid w:val="00BA7AB2"/>
    <w:rsid w:val="00BA7C92"/>
    <w:rsid w:val="00BA7D5C"/>
    <w:rsid w:val="00BA7DC3"/>
    <w:rsid w:val="00BA7DED"/>
    <w:rsid w:val="00BB027E"/>
    <w:rsid w:val="00BB0561"/>
    <w:rsid w:val="00BB057B"/>
    <w:rsid w:val="00BB0781"/>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B8D"/>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ADB"/>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47C"/>
    <w:rsid w:val="00BC5599"/>
    <w:rsid w:val="00BC5608"/>
    <w:rsid w:val="00BC5684"/>
    <w:rsid w:val="00BC5903"/>
    <w:rsid w:val="00BC59FA"/>
    <w:rsid w:val="00BC5B1D"/>
    <w:rsid w:val="00BC5C74"/>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57"/>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2DA"/>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D8F"/>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3AB"/>
    <w:rsid w:val="00BE7495"/>
    <w:rsid w:val="00BE758C"/>
    <w:rsid w:val="00BE7611"/>
    <w:rsid w:val="00BE77E5"/>
    <w:rsid w:val="00BE79B1"/>
    <w:rsid w:val="00BE7A4E"/>
    <w:rsid w:val="00BE7B54"/>
    <w:rsid w:val="00BE7CB0"/>
    <w:rsid w:val="00BE7CCF"/>
    <w:rsid w:val="00BE7D4A"/>
    <w:rsid w:val="00BF06FD"/>
    <w:rsid w:val="00BF08A7"/>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59"/>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8C0"/>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530"/>
    <w:rsid w:val="00C0196A"/>
    <w:rsid w:val="00C01B8B"/>
    <w:rsid w:val="00C01BB4"/>
    <w:rsid w:val="00C01EBD"/>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3B0"/>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BDD"/>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952"/>
    <w:rsid w:val="00C17ED4"/>
    <w:rsid w:val="00C2050E"/>
    <w:rsid w:val="00C20531"/>
    <w:rsid w:val="00C205F3"/>
    <w:rsid w:val="00C2064E"/>
    <w:rsid w:val="00C20AC9"/>
    <w:rsid w:val="00C20D94"/>
    <w:rsid w:val="00C213F3"/>
    <w:rsid w:val="00C2143A"/>
    <w:rsid w:val="00C216F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251"/>
    <w:rsid w:val="00C26550"/>
    <w:rsid w:val="00C26749"/>
    <w:rsid w:val="00C268B8"/>
    <w:rsid w:val="00C26CD4"/>
    <w:rsid w:val="00C26ED1"/>
    <w:rsid w:val="00C271D8"/>
    <w:rsid w:val="00C27444"/>
    <w:rsid w:val="00C275B1"/>
    <w:rsid w:val="00C277FE"/>
    <w:rsid w:val="00C27E9D"/>
    <w:rsid w:val="00C30398"/>
    <w:rsid w:val="00C303F7"/>
    <w:rsid w:val="00C30997"/>
    <w:rsid w:val="00C30B36"/>
    <w:rsid w:val="00C30B85"/>
    <w:rsid w:val="00C30D41"/>
    <w:rsid w:val="00C30E79"/>
    <w:rsid w:val="00C30EE2"/>
    <w:rsid w:val="00C30FBB"/>
    <w:rsid w:val="00C311DD"/>
    <w:rsid w:val="00C3126E"/>
    <w:rsid w:val="00C312D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56"/>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03F"/>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5A1"/>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D2F"/>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4E6"/>
    <w:rsid w:val="00C55BCE"/>
    <w:rsid w:val="00C55CD1"/>
    <w:rsid w:val="00C56258"/>
    <w:rsid w:val="00C563FA"/>
    <w:rsid w:val="00C5644F"/>
    <w:rsid w:val="00C564D1"/>
    <w:rsid w:val="00C56B54"/>
    <w:rsid w:val="00C5707D"/>
    <w:rsid w:val="00C570DA"/>
    <w:rsid w:val="00C572EF"/>
    <w:rsid w:val="00C5730F"/>
    <w:rsid w:val="00C5739D"/>
    <w:rsid w:val="00C57621"/>
    <w:rsid w:val="00C57751"/>
    <w:rsid w:val="00C57DBA"/>
    <w:rsid w:val="00C57EAC"/>
    <w:rsid w:val="00C57F49"/>
    <w:rsid w:val="00C602DC"/>
    <w:rsid w:val="00C60642"/>
    <w:rsid w:val="00C612E1"/>
    <w:rsid w:val="00C614F4"/>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867"/>
    <w:rsid w:val="00C65A95"/>
    <w:rsid w:val="00C65BD3"/>
    <w:rsid w:val="00C65CAC"/>
    <w:rsid w:val="00C65D8D"/>
    <w:rsid w:val="00C66225"/>
    <w:rsid w:val="00C66542"/>
    <w:rsid w:val="00C666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8E"/>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E9"/>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AC9"/>
    <w:rsid w:val="00C77B0D"/>
    <w:rsid w:val="00C77C7E"/>
    <w:rsid w:val="00C77D7E"/>
    <w:rsid w:val="00C8011E"/>
    <w:rsid w:val="00C801BE"/>
    <w:rsid w:val="00C8048E"/>
    <w:rsid w:val="00C804E4"/>
    <w:rsid w:val="00C80716"/>
    <w:rsid w:val="00C807D1"/>
    <w:rsid w:val="00C80B8E"/>
    <w:rsid w:val="00C80EDE"/>
    <w:rsid w:val="00C80F32"/>
    <w:rsid w:val="00C80F97"/>
    <w:rsid w:val="00C8170E"/>
    <w:rsid w:val="00C81829"/>
    <w:rsid w:val="00C818EB"/>
    <w:rsid w:val="00C819D0"/>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646"/>
    <w:rsid w:val="00C869BC"/>
    <w:rsid w:val="00C86C23"/>
    <w:rsid w:val="00C86D00"/>
    <w:rsid w:val="00C870CE"/>
    <w:rsid w:val="00C8712C"/>
    <w:rsid w:val="00C875DD"/>
    <w:rsid w:val="00C87618"/>
    <w:rsid w:val="00C87764"/>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1FD"/>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B27"/>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B59"/>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5E0"/>
    <w:rsid w:val="00CC162D"/>
    <w:rsid w:val="00CC1778"/>
    <w:rsid w:val="00CC2132"/>
    <w:rsid w:val="00CC23E5"/>
    <w:rsid w:val="00CC25D3"/>
    <w:rsid w:val="00CC279F"/>
    <w:rsid w:val="00CC2A87"/>
    <w:rsid w:val="00CC2AE5"/>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89"/>
    <w:rsid w:val="00CC40B4"/>
    <w:rsid w:val="00CC4912"/>
    <w:rsid w:val="00CC4AC9"/>
    <w:rsid w:val="00CC4B2C"/>
    <w:rsid w:val="00CC4B64"/>
    <w:rsid w:val="00CC4C1C"/>
    <w:rsid w:val="00CC4D38"/>
    <w:rsid w:val="00CC4EB9"/>
    <w:rsid w:val="00CC5041"/>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2B5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6E67"/>
    <w:rsid w:val="00CD6ECF"/>
    <w:rsid w:val="00CD717C"/>
    <w:rsid w:val="00CD7315"/>
    <w:rsid w:val="00CD73BD"/>
    <w:rsid w:val="00CD73C0"/>
    <w:rsid w:val="00CD7479"/>
    <w:rsid w:val="00CD74B2"/>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EFA"/>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3DF"/>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6D2"/>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7BF"/>
    <w:rsid w:val="00D12913"/>
    <w:rsid w:val="00D12B05"/>
    <w:rsid w:val="00D12B12"/>
    <w:rsid w:val="00D12F8C"/>
    <w:rsid w:val="00D12F9F"/>
    <w:rsid w:val="00D13049"/>
    <w:rsid w:val="00D130A2"/>
    <w:rsid w:val="00D1311D"/>
    <w:rsid w:val="00D13384"/>
    <w:rsid w:val="00D1340F"/>
    <w:rsid w:val="00D135A0"/>
    <w:rsid w:val="00D136BD"/>
    <w:rsid w:val="00D1373D"/>
    <w:rsid w:val="00D13ACE"/>
    <w:rsid w:val="00D13C10"/>
    <w:rsid w:val="00D1404E"/>
    <w:rsid w:val="00D14195"/>
    <w:rsid w:val="00D142B0"/>
    <w:rsid w:val="00D14375"/>
    <w:rsid w:val="00D1455A"/>
    <w:rsid w:val="00D146E8"/>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684"/>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5D6"/>
    <w:rsid w:val="00D258F7"/>
    <w:rsid w:val="00D25A33"/>
    <w:rsid w:val="00D25CE2"/>
    <w:rsid w:val="00D25EA1"/>
    <w:rsid w:val="00D26036"/>
    <w:rsid w:val="00D264C7"/>
    <w:rsid w:val="00D267DE"/>
    <w:rsid w:val="00D26C34"/>
    <w:rsid w:val="00D26CDA"/>
    <w:rsid w:val="00D2705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984"/>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7B7"/>
    <w:rsid w:val="00D35A01"/>
    <w:rsid w:val="00D35ACD"/>
    <w:rsid w:val="00D35AD4"/>
    <w:rsid w:val="00D35CA1"/>
    <w:rsid w:val="00D35D47"/>
    <w:rsid w:val="00D35D5A"/>
    <w:rsid w:val="00D35DFD"/>
    <w:rsid w:val="00D35E72"/>
    <w:rsid w:val="00D36006"/>
    <w:rsid w:val="00D36051"/>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35A"/>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7C3"/>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CA8"/>
    <w:rsid w:val="00D52DB4"/>
    <w:rsid w:val="00D52ECC"/>
    <w:rsid w:val="00D52FD9"/>
    <w:rsid w:val="00D52FE2"/>
    <w:rsid w:val="00D53232"/>
    <w:rsid w:val="00D53294"/>
    <w:rsid w:val="00D533F5"/>
    <w:rsid w:val="00D5348A"/>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18"/>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03"/>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6E"/>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7A5"/>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513"/>
    <w:rsid w:val="00D8066F"/>
    <w:rsid w:val="00D8087F"/>
    <w:rsid w:val="00D80CE3"/>
    <w:rsid w:val="00D80DA0"/>
    <w:rsid w:val="00D80E19"/>
    <w:rsid w:val="00D8113F"/>
    <w:rsid w:val="00D8118B"/>
    <w:rsid w:val="00D813B4"/>
    <w:rsid w:val="00D81590"/>
    <w:rsid w:val="00D815AC"/>
    <w:rsid w:val="00D815C7"/>
    <w:rsid w:val="00D81603"/>
    <w:rsid w:val="00D81744"/>
    <w:rsid w:val="00D819D5"/>
    <w:rsid w:val="00D819F7"/>
    <w:rsid w:val="00D81BA3"/>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3F4F"/>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9F"/>
    <w:rsid w:val="00D910B0"/>
    <w:rsid w:val="00D910BB"/>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657"/>
    <w:rsid w:val="00D93772"/>
    <w:rsid w:val="00D937CF"/>
    <w:rsid w:val="00D93993"/>
    <w:rsid w:val="00D939DE"/>
    <w:rsid w:val="00D939F7"/>
    <w:rsid w:val="00D939FE"/>
    <w:rsid w:val="00D93B4F"/>
    <w:rsid w:val="00D93BD0"/>
    <w:rsid w:val="00D93C5C"/>
    <w:rsid w:val="00D93D2C"/>
    <w:rsid w:val="00D93DA0"/>
    <w:rsid w:val="00D9415C"/>
    <w:rsid w:val="00D941B9"/>
    <w:rsid w:val="00D943F1"/>
    <w:rsid w:val="00D9440D"/>
    <w:rsid w:val="00D94490"/>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1FA3"/>
    <w:rsid w:val="00DA2642"/>
    <w:rsid w:val="00DA28B6"/>
    <w:rsid w:val="00DA299F"/>
    <w:rsid w:val="00DA2AA8"/>
    <w:rsid w:val="00DA2AD5"/>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62C"/>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0BC"/>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9F"/>
    <w:rsid w:val="00DD01C5"/>
    <w:rsid w:val="00DD01C7"/>
    <w:rsid w:val="00DD02EC"/>
    <w:rsid w:val="00DD04EC"/>
    <w:rsid w:val="00DD068C"/>
    <w:rsid w:val="00DD07D2"/>
    <w:rsid w:val="00DD0A01"/>
    <w:rsid w:val="00DD0C27"/>
    <w:rsid w:val="00DD0CD6"/>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08"/>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B40"/>
    <w:rsid w:val="00DE5CED"/>
    <w:rsid w:val="00DE5EB4"/>
    <w:rsid w:val="00DE5FAD"/>
    <w:rsid w:val="00DE5FCF"/>
    <w:rsid w:val="00DE6047"/>
    <w:rsid w:val="00DE6074"/>
    <w:rsid w:val="00DE60A2"/>
    <w:rsid w:val="00DE61DF"/>
    <w:rsid w:val="00DE6362"/>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7D3"/>
    <w:rsid w:val="00DF192B"/>
    <w:rsid w:val="00DF1A46"/>
    <w:rsid w:val="00DF1AA8"/>
    <w:rsid w:val="00DF1C7A"/>
    <w:rsid w:val="00DF1DF0"/>
    <w:rsid w:val="00DF2344"/>
    <w:rsid w:val="00DF247E"/>
    <w:rsid w:val="00DF2800"/>
    <w:rsid w:val="00DF2851"/>
    <w:rsid w:val="00DF2885"/>
    <w:rsid w:val="00DF2D19"/>
    <w:rsid w:val="00DF2EDC"/>
    <w:rsid w:val="00DF3140"/>
    <w:rsid w:val="00DF32A4"/>
    <w:rsid w:val="00DF3382"/>
    <w:rsid w:val="00DF343C"/>
    <w:rsid w:val="00DF34FE"/>
    <w:rsid w:val="00DF3650"/>
    <w:rsid w:val="00DF3722"/>
    <w:rsid w:val="00DF3732"/>
    <w:rsid w:val="00DF3A4A"/>
    <w:rsid w:val="00DF3EC9"/>
    <w:rsid w:val="00DF4127"/>
    <w:rsid w:val="00DF4151"/>
    <w:rsid w:val="00DF4186"/>
    <w:rsid w:val="00DF437A"/>
    <w:rsid w:val="00DF4460"/>
    <w:rsid w:val="00DF4487"/>
    <w:rsid w:val="00DF46D7"/>
    <w:rsid w:val="00DF496C"/>
    <w:rsid w:val="00DF4C20"/>
    <w:rsid w:val="00DF4D29"/>
    <w:rsid w:val="00DF4D52"/>
    <w:rsid w:val="00DF4D6C"/>
    <w:rsid w:val="00DF5324"/>
    <w:rsid w:val="00DF5B54"/>
    <w:rsid w:val="00DF5C21"/>
    <w:rsid w:val="00DF5D4F"/>
    <w:rsid w:val="00DF5E4B"/>
    <w:rsid w:val="00DF5EA5"/>
    <w:rsid w:val="00DF5F30"/>
    <w:rsid w:val="00DF5FD3"/>
    <w:rsid w:val="00DF603C"/>
    <w:rsid w:val="00DF6053"/>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5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5F80"/>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1DA"/>
    <w:rsid w:val="00E142A4"/>
    <w:rsid w:val="00E1431F"/>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1A"/>
    <w:rsid w:val="00E15A59"/>
    <w:rsid w:val="00E15AE3"/>
    <w:rsid w:val="00E15C2F"/>
    <w:rsid w:val="00E15C4A"/>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15A"/>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16"/>
    <w:rsid w:val="00E27222"/>
    <w:rsid w:val="00E27232"/>
    <w:rsid w:val="00E2724D"/>
    <w:rsid w:val="00E27446"/>
    <w:rsid w:val="00E2795A"/>
    <w:rsid w:val="00E27AD9"/>
    <w:rsid w:val="00E27C07"/>
    <w:rsid w:val="00E27F48"/>
    <w:rsid w:val="00E27FC2"/>
    <w:rsid w:val="00E3012E"/>
    <w:rsid w:val="00E30453"/>
    <w:rsid w:val="00E30565"/>
    <w:rsid w:val="00E30586"/>
    <w:rsid w:val="00E3066C"/>
    <w:rsid w:val="00E3067B"/>
    <w:rsid w:val="00E308C5"/>
    <w:rsid w:val="00E308E1"/>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1C9"/>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6C6"/>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33"/>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672"/>
    <w:rsid w:val="00E4384F"/>
    <w:rsid w:val="00E43B11"/>
    <w:rsid w:val="00E43B5F"/>
    <w:rsid w:val="00E43F26"/>
    <w:rsid w:val="00E43F8E"/>
    <w:rsid w:val="00E43FCC"/>
    <w:rsid w:val="00E44060"/>
    <w:rsid w:val="00E4437D"/>
    <w:rsid w:val="00E44AD4"/>
    <w:rsid w:val="00E44B3E"/>
    <w:rsid w:val="00E44CB9"/>
    <w:rsid w:val="00E44D5C"/>
    <w:rsid w:val="00E44E7F"/>
    <w:rsid w:val="00E45031"/>
    <w:rsid w:val="00E4513C"/>
    <w:rsid w:val="00E455CA"/>
    <w:rsid w:val="00E455D7"/>
    <w:rsid w:val="00E458FE"/>
    <w:rsid w:val="00E45CBD"/>
    <w:rsid w:val="00E45CE6"/>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47C1A"/>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A9"/>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2DC"/>
    <w:rsid w:val="00E60CB2"/>
    <w:rsid w:val="00E60F9E"/>
    <w:rsid w:val="00E61136"/>
    <w:rsid w:val="00E61251"/>
    <w:rsid w:val="00E61316"/>
    <w:rsid w:val="00E619FD"/>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BB9"/>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C48"/>
    <w:rsid w:val="00E67FB3"/>
    <w:rsid w:val="00E704C0"/>
    <w:rsid w:val="00E70808"/>
    <w:rsid w:val="00E70A87"/>
    <w:rsid w:val="00E70C4E"/>
    <w:rsid w:val="00E70CF7"/>
    <w:rsid w:val="00E7110C"/>
    <w:rsid w:val="00E71137"/>
    <w:rsid w:val="00E71565"/>
    <w:rsid w:val="00E715B7"/>
    <w:rsid w:val="00E71637"/>
    <w:rsid w:val="00E716F9"/>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6C"/>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9ED"/>
    <w:rsid w:val="00E75BBC"/>
    <w:rsid w:val="00E75F25"/>
    <w:rsid w:val="00E7646C"/>
    <w:rsid w:val="00E7679C"/>
    <w:rsid w:val="00E767C8"/>
    <w:rsid w:val="00E7685D"/>
    <w:rsid w:val="00E768B8"/>
    <w:rsid w:val="00E769F7"/>
    <w:rsid w:val="00E76A94"/>
    <w:rsid w:val="00E76BB3"/>
    <w:rsid w:val="00E76D31"/>
    <w:rsid w:val="00E76DAC"/>
    <w:rsid w:val="00E77040"/>
    <w:rsid w:val="00E7723E"/>
    <w:rsid w:val="00E77288"/>
    <w:rsid w:val="00E77435"/>
    <w:rsid w:val="00E77754"/>
    <w:rsid w:val="00E7782F"/>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2F18"/>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11F"/>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788"/>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83"/>
    <w:rsid w:val="00EA2BFD"/>
    <w:rsid w:val="00EA2C35"/>
    <w:rsid w:val="00EA2DBF"/>
    <w:rsid w:val="00EA2EF4"/>
    <w:rsid w:val="00EA3043"/>
    <w:rsid w:val="00EA31DB"/>
    <w:rsid w:val="00EA3280"/>
    <w:rsid w:val="00EA3290"/>
    <w:rsid w:val="00EA3377"/>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B2C"/>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90C"/>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42"/>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B7DC0"/>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A7"/>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94"/>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3FBE"/>
    <w:rsid w:val="00ED4103"/>
    <w:rsid w:val="00ED412A"/>
    <w:rsid w:val="00ED41CB"/>
    <w:rsid w:val="00ED466A"/>
    <w:rsid w:val="00ED4680"/>
    <w:rsid w:val="00ED46E2"/>
    <w:rsid w:val="00ED4C16"/>
    <w:rsid w:val="00ED4D59"/>
    <w:rsid w:val="00ED4DD1"/>
    <w:rsid w:val="00ED4EEB"/>
    <w:rsid w:val="00ED52EE"/>
    <w:rsid w:val="00ED536C"/>
    <w:rsid w:val="00ED541A"/>
    <w:rsid w:val="00ED598F"/>
    <w:rsid w:val="00ED5AC2"/>
    <w:rsid w:val="00ED5B4E"/>
    <w:rsid w:val="00ED60CA"/>
    <w:rsid w:val="00ED63AD"/>
    <w:rsid w:val="00ED666D"/>
    <w:rsid w:val="00ED6943"/>
    <w:rsid w:val="00ED6C4C"/>
    <w:rsid w:val="00ED748B"/>
    <w:rsid w:val="00ED75FA"/>
    <w:rsid w:val="00ED7606"/>
    <w:rsid w:val="00ED7835"/>
    <w:rsid w:val="00ED7DDA"/>
    <w:rsid w:val="00ED7FD1"/>
    <w:rsid w:val="00EE00AF"/>
    <w:rsid w:val="00EE0238"/>
    <w:rsid w:val="00EE02AE"/>
    <w:rsid w:val="00EE0416"/>
    <w:rsid w:val="00EE0854"/>
    <w:rsid w:val="00EE0891"/>
    <w:rsid w:val="00EE08FC"/>
    <w:rsid w:val="00EE0C88"/>
    <w:rsid w:val="00EE1184"/>
    <w:rsid w:val="00EE12F7"/>
    <w:rsid w:val="00EE1325"/>
    <w:rsid w:val="00EE1329"/>
    <w:rsid w:val="00EE1456"/>
    <w:rsid w:val="00EE1A3D"/>
    <w:rsid w:val="00EE1E49"/>
    <w:rsid w:val="00EE1E51"/>
    <w:rsid w:val="00EE1EA7"/>
    <w:rsid w:val="00EE21F2"/>
    <w:rsid w:val="00EE2237"/>
    <w:rsid w:val="00EE24C2"/>
    <w:rsid w:val="00EE2637"/>
    <w:rsid w:val="00EE2F1F"/>
    <w:rsid w:val="00EE3B7D"/>
    <w:rsid w:val="00EE3D7B"/>
    <w:rsid w:val="00EE3FF2"/>
    <w:rsid w:val="00EE402F"/>
    <w:rsid w:val="00EE413F"/>
    <w:rsid w:val="00EE42C1"/>
    <w:rsid w:val="00EE430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D5"/>
    <w:rsid w:val="00EE7CFC"/>
    <w:rsid w:val="00EE7E08"/>
    <w:rsid w:val="00EE7F6D"/>
    <w:rsid w:val="00EE7FA7"/>
    <w:rsid w:val="00EF010E"/>
    <w:rsid w:val="00EF0202"/>
    <w:rsid w:val="00EF0233"/>
    <w:rsid w:val="00EF0234"/>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E8D"/>
    <w:rsid w:val="00EF3F27"/>
    <w:rsid w:val="00EF4108"/>
    <w:rsid w:val="00EF43A6"/>
    <w:rsid w:val="00EF44AC"/>
    <w:rsid w:val="00EF4694"/>
    <w:rsid w:val="00EF497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C61"/>
    <w:rsid w:val="00EF6E6E"/>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3B97"/>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423"/>
    <w:rsid w:val="00F0756C"/>
    <w:rsid w:val="00F0779B"/>
    <w:rsid w:val="00F07930"/>
    <w:rsid w:val="00F0794D"/>
    <w:rsid w:val="00F0799E"/>
    <w:rsid w:val="00F07AAA"/>
    <w:rsid w:val="00F07B59"/>
    <w:rsid w:val="00F102C7"/>
    <w:rsid w:val="00F103BB"/>
    <w:rsid w:val="00F10401"/>
    <w:rsid w:val="00F10410"/>
    <w:rsid w:val="00F106AB"/>
    <w:rsid w:val="00F10717"/>
    <w:rsid w:val="00F108F2"/>
    <w:rsid w:val="00F10B3F"/>
    <w:rsid w:val="00F10B8A"/>
    <w:rsid w:val="00F10BCC"/>
    <w:rsid w:val="00F10E9A"/>
    <w:rsid w:val="00F11046"/>
    <w:rsid w:val="00F11086"/>
    <w:rsid w:val="00F110CA"/>
    <w:rsid w:val="00F1138A"/>
    <w:rsid w:val="00F113C1"/>
    <w:rsid w:val="00F11926"/>
    <w:rsid w:val="00F11BF9"/>
    <w:rsid w:val="00F11CCC"/>
    <w:rsid w:val="00F11D26"/>
    <w:rsid w:val="00F11DFC"/>
    <w:rsid w:val="00F11E56"/>
    <w:rsid w:val="00F11EFC"/>
    <w:rsid w:val="00F11FC4"/>
    <w:rsid w:val="00F12077"/>
    <w:rsid w:val="00F12410"/>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60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ABE"/>
    <w:rsid w:val="00F21D05"/>
    <w:rsid w:val="00F22353"/>
    <w:rsid w:val="00F224D9"/>
    <w:rsid w:val="00F22858"/>
    <w:rsid w:val="00F228E3"/>
    <w:rsid w:val="00F22BD3"/>
    <w:rsid w:val="00F22CF4"/>
    <w:rsid w:val="00F235D1"/>
    <w:rsid w:val="00F23BAF"/>
    <w:rsid w:val="00F23E98"/>
    <w:rsid w:val="00F24031"/>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47"/>
    <w:rsid w:val="00F2699B"/>
    <w:rsid w:val="00F26A2D"/>
    <w:rsid w:val="00F26A62"/>
    <w:rsid w:val="00F26D1E"/>
    <w:rsid w:val="00F26DD1"/>
    <w:rsid w:val="00F26FA9"/>
    <w:rsid w:val="00F274C8"/>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792"/>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3A7"/>
    <w:rsid w:val="00F33783"/>
    <w:rsid w:val="00F33981"/>
    <w:rsid w:val="00F33AB8"/>
    <w:rsid w:val="00F33BF6"/>
    <w:rsid w:val="00F33D52"/>
    <w:rsid w:val="00F33DB0"/>
    <w:rsid w:val="00F341A8"/>
    <w:rsid w:val="00F345C9"/>
    <w:rsid w:val="00F34607"/>
    <w:rsid w:val="00F34A86"/>
    <w:rsid w:val="00F34F0B"/>
    <w:rsid w:val="00F353E8"/>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A0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1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5C"/>
    <w:rsid w:val="00F50E65"/>
    <w:rsid w:val="00F50F93"/>
    <w:rsid w:val="00F511F5"/>
    <w:rsid w:val="00F51230"/>
    <w:rsid w:val="00F51314"/>
    <w:rsid w:val="00F514B0"/>
    <w:rsid w:val="00F51963"/>
    <w:rsid w:val="00F520BC"/>
    <w:rsid w:val="00F521FB"/>
    <w:rsid w:val="00F52546"/>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CC5"/>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57C"/>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9E"/>
    <w:rsid w:val="00F676A6"/>
    <w:rsid w:val="00F67A3C"/>
    <w:rsid w:val="00F67BC7"/>
    <w:rsid w:val="00F67EF3"/>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1A"/>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B5"/>
    <w:rsid w:val="00F807C8"/>
    <w:rsid w:val="00F80BD5"/>
    <w:rsid w:val="00F80C93"/>
    <w:rsid w:val="00F80F5E"/>
    <w:rsid w:val="00F80F69"/>
    <w:rsid w:val="00F81021"/>
    <w:rsid w:val="00F817D2"/>
    <w:rsid w:val="00F819B7"/>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1F7"/>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30"/>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0FB"/>
    <w:rsid w:val="00F96550"/>
    <w:rsid w:val="00F9657A"/>
    <w:rsid w:val="00F965C7"/>
    <w:rsid w:val="00F967C9"/>
    <w:rsid w:val="00F96E5C"/>
    <w:rsid w:val="00F96FD4"/>
    <w:rsid w:val="00F97162"/>
    <w:rsid w:val="00F97574"/>
    <w:rsid w:val="00F977DB"/>
    <w:rsid w:val="00F97962"/>
    <w:rsid w:val="00F97F07"/>
    <w:rsid w:val="00FA0072"/>
    <w:rsid w:val="00FA0150"/>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1F"/>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157"/>
    <w:rsid w:val="00FA6271"/>
    <w:rsid w:val="00FA64DB"/>
    <w:rsid w:val="00FA6554"/>
    <w:rsid w:val="00FA6B0D"/>
    <w:rsid w:val="00FA6C2B"/>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3DF"/>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64B"/>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0B8"/>
    <w:rsid w:val="00FB75A9"/>
    <w:rsid w:val="00FB7E21"/>
    <w:rsid w:val="00FC01BA"/>
    <w:rsid w:val="00FC0260"/>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819"/>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200"/>
    <w:rsid w:val="00FC532D"/>
    <w:rsid w:val="00FC5674"/>
    <w:rsid w:val="00FC573D"/>
    <w:rsid w:val="00FC597B"/>
    <w:rsid w:val="00FC5A03"/>
    <w:rsid w:val="00FC5B40"/>
    <w:rsid w:val="00FC5D66"/>
    <w:rsid w:val="00FC5DD9"/>
    <w:rsid w:val="00FC5E54"/>
    <w:rsid w:val="00FC61C7"/>
    <w:rsid w:val="00FC6224"/>
    <w:rsid w:val="00FC6341"/>
    <w:rsid w:val="00FC63A9"/>
    <w:rsid w:val="00FC6563"/>
    <w:rsid w:val="00FC66DC"/>
    <w:rsid w:val="00FC6C62"/>
    <w:rsid w:val="00FC741F"/>
    <w:rsid w:val="00FC759B"/>
    <w:rsid w:val="00FC78C6"/>
    <w:rsid w:val="00FD02FF"/>
    <w:rsid w:val="00FD0411"/>
    <w:rsid w:val="00FD06C1"/>
    <w:rsid w:val="00FD07C2"/>
    <w:rsid w:val="00FD096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C3A"/>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C7F"/>
    <w:rsid w:val="00FD5E1F"/>
    <w:rsid w:val="00FD5ED9"/>
    <w:rsid w:val="00FD62B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081"/>
    <w:rsid w:val="00FE2291"/>
    <w:rsid w:val="00FE249D"/>
    <w:rsid w:val="00FE29A4"/>
    <w:rsid w:val="00FE2DD8"/>
    <w:rsid w:val="00FE2E01"/>
    <w:rsid w:val="00FE2F85"/>
    <w:rsid w:val="00FE334D"/>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C89"/>
    <w:rsid w:val="00FE6D12"/>
    <w:rsid w:val="00FE6F79"/>
    <w:rsid w:val="00FE7023"/>
    <w:rsid w:val="00FE7078"/>
    <w:rsid w:val="00FE7089"/>
    <w:rsid w:val="00FE7149"/>
    <w:rsid w:val="00FE7252"/>
    <w:rsid w:val="00FE754A"/>
    <w:rsid w:val="00FE76F6"/>
    <w:rsid w:val="00FE78AD"/>
    <w:rsid w:val="00FE7B8E"/>
    <w:rsid w:val="00FE7C7C"/>
    <w:rsid w:val="00FF0629"/>
    <w:rsid w:val="00FF076B"/>
    <w:rsid w:val="00FF0798"/>
    <w:rsid w:val="00FF07C3"/>
    <w:rsid w:val="00FF097A"/>
    <w:rsid w:val="00FF0B3E"/>
    <w:rsid w:val="00FF0DD8"/>
    <w:rsid w:val="00FF0EA8"/>
    <w:rsid w:val="00FF0FF7"/>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638"/>
    <w:rsid w:val="00FF3B5F"/>
    <w:rsid w:val="00FF3B69"/>
    <w:rsid w:val="00FF3D16"/>
    <w:rsid w:val="00FF3E1A"/>
    <w:rsid w:val="00FF407C"/>
    <w:rsid w:val="00FF450D"/>
    <w:rsid w:val="00FF453D"/>
    <w:rsid w:val="00FF4745"/>
    <w:rsid w:val="00FF474B"/>
    <w:rsid w:val="00FF4EEF"/>
    <w:rsid w:val="00FF4FA8"/>
    <w:rsid w:val="00FF4FED"/>
    <w:rsid w:val="00FF50A6"/>
    <w:rsid w:val="00FF5551"/>
    <w:rsid w:val="00FF5581"/>
    <w:rsid w:val="00FF5789"/>
    <w:rsid w:val="00FF57CF"/>
    <w:rsid w:val="00FF5AAE"/>
    <w:rsid w:val="00FF5B20"/>
    <w:rsid w:val="00FF5B6D"/>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8D0599D"/>
    <w:rsid w:val="09E7671C"/>
    <w:rsid w:val="09F419FF"/>
    <w:rsid w:val="0A49F28B"/>
    <w:rsid w:val="0A90BEEA"/>
    <w:rsid w:val="0BA0F361"/>
    <w:rsid w:val="0BA71742"/>
    <w:rsid w:val="0BFD4B4A"/>
    <w:rsid w:val="0CB8D6FD"/>
    <w:rsid w:val="0CDD230E"/>
    <w:rsid w:val="0D75584A"/>
    <w:rsid w:val="0E5C2937"/>
    <w:rsid w:val="0ED52F8C"/>
    <w:rsid w:val="0EE7D7DC"/>
    <w:rsid w:val="0F34EC0C"/>
    <w:rsid w:val="0FDC3C02"/>
    <w:rsid w:val="1076426E"/>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3E47EFA"/>
    <w:rsid w:val="240ED5DF"/>
    <w:rsid w:val="25028AE4"/>
    <w:rsid w:val="251147CD"/>
    <w:rsid w:val="25322A9F"/>
    <w:rsid w:val="256E3829"/>
    <w:rsid w:val="257BEEC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3667F2"/>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3A5A46"/>
    <w:rsid w:val="41845C3A"/>
    <w:rsid w:val="41F4AEFC"/>
    <w:rsid w:val="423D2A4F"/>
    <w:rsid w:val="42409BC2"/>
    <w:rsid w:val="42465709"/>
    <w:rsid w:val="440470D8"/>
    <w:rsid w:val="44212FA2"/>
    <w:rsid w:val="4430723B"/>
    <w:rsid w:val="44404E67"/>
    <w:rsid w:val="44548DD4"/>
    <w:rsid w:val="446B55F0"/>
    <w:rsid w:val="447EC00F"/>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3A6178"/>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7FDBD6A"/>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B9E266E5-F1BA-4A93-A177-4DDFF4C8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48C"/>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414D0C"/>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9B44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48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paragraph" w:customStyle="1" w:styleId="Agreement">
    <w:name w:val="Agreement"/>
    <w:basedOn w:val="Normal"/>
    <w:next w:val="Normal"/>
    <w:qFormat/>
    <w:rsid w:val="00572ED2"/>
    <w:pPr>
      <w:numPr>
        <w:numId w:val="8"/>
      </w:numPr>
      <w:spacing w:before="60"/>
    </w:pPr>
    <w:rPr>
      <w:rFonts w:ascii="Arial" w:eastAsia="MS Mincho" w:hAnsi="Arial" w:cs="Times New Roman"/>
      <w:b/>
      <w:sz w:val="20"/>
      <w:szCs w:val="24"/>
      <w:lang w:val="en-GB" w:eastAsia="en-GB"/>
    </w:rPr>
  </w:style>
  <w:style w:type="paragraph" w:customStyle="1" w:styleId="Reference">
    <w:name w:val="Reference"/>
    <w:basedOn w:val="BodyText"/>
    <w:rsid w:val="002B66F6"/>
    <w:pPr>
      <w:numPr>
        <w:numId w:val="10"/>
      </w:numPr>
      <w:tabs>
        <w:tab w:val="clear" w:pos="567"/>
        <w:tab w:val="num" w:pos="720"/>
      </w:tabs>
      <w:ind w:left="720" w:hanging="283"/>
      <w:jc w:val="both"/>
    </w:pPr>
    <w:rPr>
      <w:rFonts w:ascii="Arial" w:eastAsiaTheme="minorHAnsi" w:hAnsi="Arial" w:cstheme="minorBidi"/>
      <w:sz w:val="20"/>
      <w:szCs w:val="22"/>
      <w:lang w:eastAsia="zh-CN"/>
    </w:rPr>
  </w:style>
  <w:style w:type="character" w:customStyle="1" w:styleId="normaltextrun">
    <w:name w:val="normaltextrun"/>
    <w:basedOn w:val="DefaultParagraphFont"/>
    <w:rsid w:val="002277BD"/>
  </w:style>
  <w:style w:type="character" w:customStyle="1" w:styleId="eop">
    <w:name w:val="eop"/>
    <w:basedOn w:val="DefaultParagraphFont"/>
    <w:rsid w:val="00227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29327857">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7303837">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64462495">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17870776">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318012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0840400">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3978794">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469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894580940">
      <w:bodyDiv w:val="1"/>
      <w:marLeft w:val="0"/>
      <w:marRight w:val="0"/>
      <w:marTop w:val="0"/>
      <w:marBottom w:val="0"/>
      <w:divBdr>
        <w:top w:val="none" w:sz="0" w:space="0" w:color="auto"/>
        <w:left w:val="none" w:sz="0" w:space="0" w:color="auto"/>
        <w:bottom w:val="none" w:sz="0" w:space="0" w:color="auto"/>
        <w:right w:val="none" w:sz="0" w:space="0" w:color="auto"/>
      </w:divBdr>
    </w:div>
    <w:div w:id="93208299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2498432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439305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3945760">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5613590">
      <w:bodyDiv w:val="1"/>
      <w:marLeft w:val="0"/>
      <w:marRight w:val="0"/>
      <w:marTop w:val="0"/>
      <w:marBottom w:val="0"/>
      <w:divBdr>
        <w:top w:val="none" w:sz="0" w:space="0" w:color="auto"/>
        <w:left w:val="none" w:sz="0" w:space="0" w:color="auto"/>
        <w:bottom w:val="none" w:sz="0" w:space="0" w:color="auto"/>
        <w:right w:val="none" w:sz="0" w:space="0" w:color="auto"/>
      </w:divBdr>
      <w:divsChild>
        <w:div w:id="1205485909">
          <w:marLeft w:val="0"/>
          <w:marRight w:val="0"/>
          <w:marTop w:val="0"/>
          <w:marBottom w:val="0"/>
          <w:divBdr>
            <w:top w:val="none" w:sz="0" w:space="0" w:color="auto"/>
            <w:left w:val="none" w:sz="0" w:space="0" w:color="auto"/>
            <w:bottom w:val="none" w:sz="0" w:space="0" w:color="auto"/>
            <w:right w:val="none" w:sz="0" w:space="0" w:color="auto"/>
          </w:divBdr>
        </w:div>
        <w:div w:id="2100634084">
          <w:marLeft w:val="0"/>
          <w:marRight w:val="0"/>
          <w:marTop w:val="0"/>
          <w:marBottom w:val="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29601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808063">
      <w:bodyDiv w:val="1"/>
      <w:marLeft w:val="0"/>
      <w:marRight w:val="0"/>
      <w:marTop w:val="0"/>
      <w:marBottom w:val="0"/>
      <w:divBdr>
        <w:top w:val="none" w:sz="0" w:space="0" w:color="auto"/>
        <w:left w:val="none" w:sz="0" w:space="0" w:color="auto"/>
        <w:bottom w:val="none" w:sz="0" w:space="0" w:color="auto"/>
        <w:right w:val="none" w:sz="0" w:space="0" w:color="auto"/>
      </w:divBdr>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7395247">
      <w:bodyDiv w:val="1"/>
      <w:marLeft w:val="0"/>
      <w:marRight w:val="0"/>
      <w:marTop w:val="0"/>
      <w:marBottom w:val="0"/>
      <w:divBdr>
        <w:top w:val="none" w:sz="0" w:space="0" w:color="auto"/>
        <w:left w:val="none" w:sz="0" w:space="0" w:color="auto"/>
        <w:bottom w:val="none" w:sz="0" w:space="0" w:color="auto"/>
        <w:right w:val="none" w:sz="0" w:space="0" w:color="auto"/>
      </w:divBdr>
    </w:div>
    <w:div w:id="1968658842">
      <w:bodyDiv w:val="1"/>
      <w:marLeft w:val="0"/>
      <w:marRight w:val="0"/>
      <w:marTop w:val="0"/>
      <w:marBottom w:val="0"/>
      <w:divBdr>
        <w:top w:val="none" w:sz="0" w:space="0" w:color="auto"/>
        <w:left w:val="none" w:sz="0" w:space="0" w:color="auto"/>
        <w:bottom w:val="none" w:sz="0" w:space="0" w:color="auto"/>
        <w:right w:val="none" w:sz="0" w:space="0" w:color="auto"/>
      </w:divBdr>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2896929">
      <w:bodyDiv w:val="1"/>
      <w:marLeft w:val="0"/>
      <w:marRight w:val="0"/>
      <w:marTop w:val="0"/>
      <w:marBottom w:val="0"/>
      <w:divBdr>
        <w:top w:val="none" w:sz="0" w:space="0" w:color="auto"/>
        <w:left w:val="none" w:sz="0" w:space="0" w:color="auto"/>
        <w:bottom w:val="none" w:sz="0" w:space="0" w:color="auto"/>
        <w:right w:val="none" w:sz="0" w:space="0" w:color="auto"/>
      </w:divBdr>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5AIRPNAIUNRU-1830940522-19098</_dlc_DocId>
    <_dlc_DocIdUrl xmlns="71c5aaf6-e6ce-465b-b873-5148d2a4c105">
      <Url>https://nokia.sharepoint.com/sites/c5g/5gradio/_layouts/15/DocIdRedir.aspx?ID=5AIRPNAIUNRU-1830940522-19098</Url>
      <Description>5AIRPNAIUNRU-1830940522-19098</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16</Pages>
  <Words>8208</Words>
  <Characters>46791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Sanjay Goyal (Nokia)</cp:lastModifiedBy>
  <cp:revision>1100</cp:revision>
  <dcterms:created xsi:type="dcterms:W3CDTF">2022-09-14T21:13:00Z</dcterms:created>
  <dcterms:modified xsi:type="dcterms:W3CDTF">2023-02-17T21:03:00Z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f4d33774-19a2-49cc-a684-0e70dc4c0596</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